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8E" w:rsidRDefault="0025508E" w:rsidP="0025508E">
      <w:pPr>
        <w:jc w:val="center"/>
        <w:rPr>
          <w:rFonts w:ascii="Arial" w:hAnsi="Arial" w:cs="Arial"/>
          <w:sz w:val="22"/>
          <w:szCs w:val="22"/>
        </w:rPr>
      </w:pPr>
      <w:r>
        <w:rPr>
          <w:rFonts w:ascii="Arial" w:hAnsi="Arial" w:cs="Arial"/>
          <w:sz w:val="22"/>
          <w:szCs w:val="22"/>
        </w:rPr>
        <w:t>Architectural Specification --</w:t>
      </w:r>
    </w:p>
    <w:p w:rsidR="0025508E" w:rsidRDefault="0025508E" w:rsidP="0025508E">
      <w:pPr>
        <w:jc w:val="center"/>
        <w:rPr>
          <w:rFonts w:ascii="Arial" w:hAnsi="Arial" w:cs="Arial"/>
          <w:sz w:val="22"/>
          <w:szCs w:val="22"/>
        </w:rPr>
      </w:pPr>
      <w:r>
        <w:rPr>
          <w:rFonts w:ascii="Arial" w:hAnsi="Arial" w:cs="Arial"/>
          <w:sz w:val="22"/>
          <w:szCs w:val="22"/>
        </w:rPr>
        <w:t xml:space="preserve"> Floro</w:t>
      </w:r>
      <w:r w:rsidR="00560142">
        <w:rPr>
          <w:rFonts w:ascii="Arial" w:hAnsi="Arial" w:cs="Arial"/>
          <w:sz w:val="22"/>
          <w:szCs w:val="22"/>
        </w:rPr>
        <w:t xml:space="preserve">Cryl </w:t>
      </w:r>
      <w:r>
        <w:rPr>
          <w:rFonts w:ascii="Arial" w:hAnsi="Arial" w:cs="Arial"/>
          <w:sz w:val="22"/>
          <w:szCs w:val="22"/>
        </w:rPr>
        <w:t>Shop</w:t>
      </w:r>
    </w:p>
    <w:p w:rsidR="0025508E" w:rsidRDefault="0025508E" w:rsidP="0025508E">
      <w:pPr>
        <w:jc w:val="center"/>
        <w:rPr>
          <w:rFonts w:ascii="Arial" w:hAnsi="Arial" w:cs="Arial"/>
          <w:sz w:val="22"/>
          <w:szCs w:val="22"/>
        </w:rPr>
      </w:pPr>
    </w:p>
    <w:p w:rsidR="0025508E" w:rsidRDefault="006C57E1" w:rsidP="0025508E">
      <w:pPr>
        <w:jc w:val="center"/>
        <w:rPr>
          <w:rFonts w:ascii="Arial" w:hAnsi="Arial" w:cs="Arial"/>
          <w:sz w:val="22"/>
          <w:szCs w:val="22"/>
        </w:rPr>
      </w:pPr>
      <w:r>
        <w:rPr>
          <w:rFonts w:ascii="Arial" w:hAnsi="Arial" w:cs="Arial"/>
          <w:sz w:val="22"/>
          <w:szCs w:val="22"/>
        </w:rPr>
        <w:t>MMA (Methyl Methacrylate)</w:t>
      </w:r>
      <w:r w:rsidR="0025508E">
        <w:rPr>
          <w:rFonts w:ascii="Arial" w:hAnsi="Arial" w:cs="Arial"/>
          <w:sz w:val="22"/>
          <w:szCs w:val="22"/>
        </w:rPr>
        <w:t xml:space="preserve"> - Silica Sand Single Broadcast 1/16</w:t>
      </w:r>
      <w:r w:rsidR="0025508E" w:rsidRPr="0009787F">
        <w:rPr>
          <w:rFonts w:ascii="Arial" w:hAnsi="Arial" w:cs="Arial"/>
          <w:sz w:val="22"/>
          <w:szCs w:val="22"/>
        </w:rPr>
        <w:t>” (1.59 mm)</w:t>
      </w:r>
      <w:r w:rsidR="0025508E" w:rsidRPr="0009787F">
        <w:rPr>
          <w:rFonts w:ascii="Arial" w:hAnsi="Arial" w:cs="Arial"/>
        </w:rPr>
        <w:t xml:space="preserve"> </w:t>
      </w:r>
      <w:r w:rsidR="0025508E" w:rsidRPr="0009787F">
        <w:rPr>
          <w:rFonts w:ascii="Arial" w:hAnsi="Arial" w:cs="Arial"/>
          <w:sz w:val="22"/>
          <w:szCs w:val="22"/>
        </w:rPr>
        <w:t>Flooring</w:t>
      </w:r>
      <w:r w:rsidR="0025508E">
        <w:rPr>
          <w:rFonts w:ascii="Arial" w:hAnsi="Arial" w:cs="Arial"/>
          <w:sz w:val="22"/>
          <w:szCs w:val="22"/>
        </w:rPr>
        <w:t xml:space="preserve"> System</w:t>
      </w:r>
    </w:p>
    <w:p w:rsidR="00E55388" w:rsidRDefault="00E55388" w:rsidP="0025508E">
      <w:pPr>
        <w:jc w:val="center"/>
        <w:rPr>
          <w:rFonts w:ascii="Arial" w:hAnsi="Arial" w:cs="Arial"/>
          <w:sz w:val="22"/>
          <w:szCs w:val="22"/>
        </w:rPr>
      </w:pPr>
    </w:p>
    <w:p w:rsidR="0025508E" w:rsidRDefault="0025508E" w:rsidP="0025508E">
      <w:pPr>
        <w:jc w:val="center"/>
        <w:rPr>
          <w:rFonts w:ascii="Arial" w:hAnsi="Arial" w:cs="Arial"/>
          <w:sz w:val="22"/>
          <w:szCs w:val="22"/>
        </w:rPr>
      </w:pPr>
    </w:p>
    <w:p w:rsidR="0025508E" w:rsidRPr="008E02B9" w:rsidRDefault="0025508E" w:rsidP="0025508E">
      <w:pPr>
        <w:rPr>
          <w:rFonts w:ascii="Arial" w:hAnsi="Arial" w:cs="Arial"/>
          <w:sz w:val="22"/>
          <w:szCs w:val="22"/>
          <w:u w:val="single"/>
        </w:rPr>
      </w:pPr>
      <w:r w:rsidRPr="008E02B9">
        <w:rPr>
          <w:rFonts w:ascii="Arial" w:hAnsi="Arial" w:cs="Arial"/>
          <w:sz w:val="22"/>
          <w:szCs w:val="22"/>
          <w:u w:val="single"/>
        </w:rPr>
        <w:t>Part 1: General</w:t>
      </w:r>
    </w:p>
    <w:p w:rsidR="0025508E" w:rsidRDefault="0025508E" w:rsidP="0025508E">
      <w:pPr>
        <w:rPr>
          <w:rFonts w:ascii="Arial" w:hAnsi="Arial" w:cs="Arial"/>
          <w:b/>
          <w:sz w:val="22"/>
          <w:szCs w:val="22"/>
          <w:u w:val="single"/>
        </w:rPr>
      </w:pPr>
    </w:p>
    <w:p w:rsidR="0025508E" w:rsidRDefault="0025508E" w:rsidP="0025508E">
      <w:pPr>
        <w:numPr>
          <w:ilvl w:val="1"/>
          <w:numId w:val="1"/>
        </w:numPr>
        <w:rPr>
          <w:rFonts w:ascii="Arial" w:hAnsi="Arial" w:cs="Arial"/>
          <w:sz w:val="22"/>
          <w:szCs w:val="22"/>
        </w:rPr>
      </w:pPr>
      <w:r>
        <w:rPr>
          <w:rFonts w:ascii="Arial" w:hAnsi="Arial" w:cs="Arial"/>
          <w:sz w:val="22"/>
          <w:szCs w:val="22"/>
        </w:rPr>
        <w:t>System Description</w:t>
      </w:r>
    </w:p>
    <w:p w:rsidR="0025508E" w:rsidRDefault="0025508E" w:rsidP="0025508E">
      <w:pPr>
        <w:rPr>
          <w:rFonts w:ascii="Arial" w:hAnsi="Arial" w:cs="Arial"/>
          <w:sz w:val="22"/>
          <w:szCs w:val="22"/>
        </w:rPr>
      </w:pPr>
    </w:p>
    <w:p w:rsidR="002A0DD2" w:rsidRDefault="0025508E" w:rsidP="0025508E">
      <w:pPr>
        <w:numPr>
          <w:ilvl w:val="0"/>
          <w:numId w:val="2"/>
        </w:numPr>
        <w:rPr>
          <w:rFonts w:ascii="Arial" w:hAnsi="Arial" w:cs="Arial"/>
          <w:sz w:val="22"/>
          <w:szCs w:val="22"/>
        </w:rPr>
      </w:pPr>
      <w:r w:rsidRPr="002A0DD2">
        <w:rPr>
          <w:rFonts w:ascii="Arial" w:hAnsi="Arial" w:cs="Arial"/>
          <w:sz w:val="22"/>
          <w:szCs w:val="22"/>
        </w:rPr>
        <w:t xml:space="preserve">Roller-applied penetrating </w:t>
      </w:r>
      <w:r w:rsidR="002A0DD2" w:rsidRPr="002A0DD2">
        <w:rPr>
          <w:rFonts w:ascii="Arial" w:hAnsi="Arial" w:cs="Arial"/>
          <w:sz w:val="22"/>
          <w:szCs w:val="22"/>
        </w:rPr>
        <w:t>MMA</w:t>
      </w:r>
      <w:r w:rsidRPr="002A0DD2">
        <w:rPr>
          <w:rFonts w:ascii="Arial" w:hAnsi="Arial" w:cs="Arial"/>
          <w:sz w:val="22"/>
          <w:szCs w:val="22"/>
        </w:rPr>
        <w:t xml:space="preserve"> primer followed by a roller-applied, </w:t>
      </w:r>
      <w:r w:rsidR="002A0DD2" w:rsidRPr="002A0DD2">
        <w:rPr>
          <w:rFonts w:ascii="Arial" w:hAnsi="Arial" w:cs="Arial"/>
          <w:sz w:val="22"/>
          <w:szCs w:val="22"/>
        </w:rPr>
        <w:t>MMA</w:t>
      </w:r>
      <w:r w:rsidRPr="002A0DD2">
        <w:rPr>
          <w:rFonts w:ascii="Arial" w:hAnsi="Arial" w:cs="Arial"/>
          <w:sz w:val="22"/>
          <w:szCs w:val="22"/>
        </w:rPr>
        <w:t xml:space="preserve"> basecoat with a broadcast of 40-100 mesh silica sand and sealed with </w:t>
      </w:r>
      <w:r w:rsidR="002A0DD2" w:rsidRPr="002A0DD2">
        <w:rPr>
          <w:rFonts w:ascii="Arial" w:hAnsi="Arial" w:cs="Arial"/>
          <w:sz w:val="22"/>
          <w:szCs w:val="22"/>
        </w:rPr>
        <w:t>two</w:t>
      </w:r>
      <w:r w:rsidRPr="002A0DD2">
        <w:rPr>
          <w:rFonts w:ascii="Arial" w:hAnsi="Arial" w:cs="Arial"/>
          <w:sz w:val="22"/>
          <w:szCs w:val="22"/>
        </w:rPr>
        <w:t xml:space="preserve"> coat</w:t>
      </w:r>
      <w:r w:rsidR="002A0DD2" w:rsidRPr="002A0DD2">
        <w:rPr>
          <w:rFonts w:ascii="Arial" w:hAnsi="Arial" w:cs="Arial"/>
          <w:sz w:val="22"/>
          <w:szCs w:val="22"/>
        </w:rPr>
        <w:t>s</w:t>
      </w:r>
      <w:r w:rsidRPr="002A0DD2">
        <w:rPr>
          <w:rFonts w:ascii="Arial" w:hAnsi="Arial" w:cs="Arial"/>
          <w:sz w:val="22"/>
          <w:szCs w:val="22"/>
        </w:rPr>
        <w:t xml:space="preserve"> of </w:t>
      </w:r>
      <w:r w:rsidR="002A0DD2" w:rsidRPr="002A0DD2">
        <w:rPr>
          <w:rFonts w:ascii="Arial" w:hAnsi="Arial" w:cs="Arial"/>
          <w:sz w:val="22"/>
          <w:szCs w:val="22"/>
        </w:rPr>
        <w:t>MMA</w:t>
      </w:r>
      <w:r w:rsidRPr="002A0DD2">
        <w:rPr>
          <w:rFonts w:ascii="Arial" w:hAnsi="Arial" w:cs="Arial"/>
          <w:sz w:val="22"/>
          <w:szCs w:val="22"/>
        </w:rPr>
        <w:t xml:space="preserve"> epoxy to achieve a 1/16” (1.59 mm) thick, heavy-duty floor system.  </w:t>
      </w:r>
    </w:p>
    <w:p w:rsidR="002A0DD2" w:rsidRDefault="002A0DD2" w:rsidP="002A0DD2">
      <w:pPr>
        <w:ind w:left="720"/>
        <w:rPr>
          <w:rFonts w:ascii="Arial" w:hAnsi="Arial" w:cs="Arial"/>
          <w:sz w:val="22"/>
          <w:szCs w:val="22"/>
        </w:rPr>
      </w:pPr>
    </w:p>
    <w:p w:rsidR="0025508E" w:rsidRDefault="0025508E" w:rsidP="002A0DD2">
      <w:pPr>
        <w:ind w:left="720"/>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25508E" w:rsidRDefault="0025508E" w:rsidP="0025508E">
      <w:pPr>
        <w:rPr>
          <w:rFonts w:ascii="Arial" w:hAnsi="Arial" w:cs="Arial"/>
          <w:sz w:val="22"/>
          <w:szCs w:val="22"/>
        </w:rPr>
      </w:pPr>
    </w:p>
    <w:p w:rsidR="0025508E" w:rsidRDefault="0025508E" w:rsidP="0025508E">
      <w:pPr>
        <w:numPr>
          <w:ilvl w:val="1"/>
          <w:numId w:val="1"/>
        </w:numPr>
        <w:rPr>
          <w:rFonts w:ascii="Arial" w:hAnsi="Arial" w:cs="Arial"/>
          <w:sz w:val="22"/>
          <w:szCs w:val="22"/>
        </w:rPr>
      </w:pPr>
      <w:r>
        <w:rPr>
          <w:rFonts w:ascii="Arial" w:hAnsi="Arial" w:cs="Arial"/>
          <w:sz w:val="22"/>
          <w:szCs w:val="22"/>
        </w:rPr>
        <w:t>Submittals</w:t>
      </w:r>
    </w:p>
    <w:p w:rsidR="0025508E" w:rsidRDefault="0025508E" w:rsidP="0025508E">
      <w:pPr>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Product Data</w:t>
      </w:r>
    </w:p>
    <w:p w:rsidR="0025508E" w:rsidRDefault="0025508E" w:rsidP="0025508E">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25508E" w:rsidRDefault="0025508E" w:rsidP="0025508E">
      <w:pPr>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Samples</w:t>
      </w:r>
    </w:p>
    <w:p w:rsidR="0025508E" w:rsidRDefault="0025508E" w:rsidP="0025508E">
      <w:pPr>
        <w:ind w:left="1008" w:hanging="288"/>
        <w:rPr>
          <w:rFonts w:ascii="Arial" w:hAnsi="Arial" w:cs="Arial"/>
          <w:sz w:val="22"/>
          <w:szCs w:val="22"/>
        </w:rPr>
      </w:pPr>
      <w:r>
        <w:rPr>
          <w:rFonts w:ascii="Arial" w:hAnsi="Arial" w:cs="Arial"/>
          <w:sz w:val="22"/>
          <w:szCs w:val="22"/>
        </w:rPr>
        <w:t xml:space="preserve">1.  A </w:t>
      </w:r>
      <w:proofErr w:type="gramStart"/>
      <w:r>
        <w:rPr>
          <w:rFonts w:ascii="Arial" w:hAnsi="Arial" w:cs="Arial"/>
          <w:sz w:val="22"/>
          <w:szCs w:val="22"/>
        </w:rPr>
        <w:t>sic</w:t>
      </w:r>
      <w:proofErr w:type="gramEnd"/>
      <w:r>
        <w:rPr>
          <w:rFonts w:ascii="Arial" w:hAnsi="Arial" w:cs="Arial"/>
          <w:sz w:val="22"/>
          <w:szCs w:val="22"/>
        </w:rPr>
        <w:t xml:space="preserve"> (6) inch (150 mm) square sample of the proposed system shall be submitted to represent the finished system.</w:t>
      </w:r>
    </w:p>
    <w:p w:rsidR="0025508E" w:rsidRDefault="0025508E" w:rsidP="0025508E">
      <w:pPr>
        <w:ind w:left="720" w:hanging="288"/>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Warranty</w:t>
      </w:r>
    </w:p>
    <w:p w:rsidR="0025508E" w:rsidRDefault="0025508E" w:rsidP="0025508E">
      <w:pPr>
        <w:ind w:left="360"/>
        <w:rPr>
          <w:rFonts w:ascii="Arial" w:hAnsi="Arial" w:cs="Arial"/>
          <w:sz w:val="22"/>
          <w:szCs w:val="22"/>
        </w:rPr>
      </w:pPr>
      <w:r>
        <w:rPr>
          <w:rFonts w:ascii="Arial" w:hAnsi="Arial" w:cs="Arial"/>
          <w:sz w:val="22"/>
          <w:szCs w:val="22"/>
        </w:rPr>
        <w:tab/>
        <w:t>1.  Manufacturer’s standard warranty</w:t>
      </w:r>
    </w:p>
    <w:p w:rsidR="0025508E" w:rsidRDefault="0025508E" w:rsidP="0025508E">
      <w:pPr>
        <w:ind w:left="360"/>
        <w:rPr>
          <w:rFonts w:ascii="Arial" w:hAnsi="Arial" w:cs="Arial"/>
          <w:sz w:val="22"/>
          <w:szCs w:val="22"/>
        </w:rPr>
      </w:pPr>
      <w:r>
        <w:rPr>
          <w:rFonts w:ascii="Arial" w:hAnsi="Arial" w:cs="Arial"/>
          <w:sz w:val="22"/>
          <w:szCs w:val="22"/>
        </w:rPr>
        <w:tab/>
        <w:t>2.  Applicator’s standard warranty</w:t>
      </w:r>
    </w:p>
    <w:p w:rsidR="0025508E" w:rsidRDefault="0025508E" w:rsidP="0025508E">
      <w:pPr>
        <w:rPr>
          <w:rFonts w:ascii="Arial" w:hAnsi="Arial" w:cs="Arial"/>
          <w:sz w:val="22"/>
          <w:szCs w:val="22"/>
        </w:rPr>
      </w:pPr>
    </w:p>
    <w:p w:rsidR="0025508E" w:rsidRDefault="0025508E" w:rsidP="0025508E">
      <w:pPr>
        <w:numPr>
          <w:ilvl w:val="1"/>
          <w:numId w:val="1"/>
        </w:numPr>
        <w:rPr>
          <w:rFonts w:ascii="Arial" w:hAnsi="Arial" w:cs="Arial"/>
          <w:sz w:val="22"/>
          <w:szCs w:val="22"/>
        </w:rPr>
      </w:pPr>
      <w:r>
        <w:rPr>
          <w:rFonts w:ascii="Arial" w:hAnsi="Arial" w:cs="Arial"/>
          <w:sz w:val="22"/>
          <w:szCs w:val="22"/>
        </w:rPr>
        <w:t>Quality Assurance</w:t>
      </w:r>
    </w:p>
    <w:p w:rsidR="0025508E" w:rsidRDefault="0025508E" w:rsidP="0025508E">
      <w:pPr>
        <w:rPr>
          <w:rFonts w:ascii="Arial" w:hAnsi="Arial" w:cs="Arial"/>
          <w:sz w:val="22"/>
          <w:szCs w:val="22"/>
        </w:rPr>
      </w:pPr>
    </w:p>
    <w:p w:rsidR="0025508E" w:rsidRDefault="0025508E" w:rsidP="0025508E">
      <w:pPr>
        <w:numPr>
          <w:ilvl w:val="0"/>
          <w:numId w:val="4"/>
        </w:numPr>
        <w:rPr>
          <w:rFonts w:ascii="Arial" w:hAnsi="Arial" w:cs="Arial"/>
          <w:sz w:val="22"/>
          <w:szCs w:val="22"/>
        </w:rPr>
      </w:pPr>
      <w:r>
        <w:rPr>
          <w:rFonts w:ascii="Arial" w:hAnsi="Arial" w:cs="Arial"/>
          <w:sz w:val="22"/>
          <w:szCs w:val="22"/>
        </w:rPr>
        <w:t>Qualifications</w:t>
      </w:r>
    </w:p>
    <w:p w:rsidR="0025508E" w:rsidRDefault="0025508E" w:rsidP="0025508E">
      <w:pPr>
        <w:ind w:left="1008" w:hanging="288"/>
        <w:rPr>
          <w:rFonts w:ascii="Arial" w:hAnsi="Arial" w:cs="Arial"/>
          <w:sz w:val="22"/>
          <w:szCs w:val="22"/>
        </w:rPr>
      </w:pPr>
      <w:r>
        <w:rPr>
          <w:rFonts w:ascii="Arial" w:hAnsi="Arial" w:cs="Arial"/>
          <w:sz w:val="22"/>
          <w:szCs w:val="22"/>
        </w:rPr>
        <w:t xml:space="preserve">1.  The manufacturer shall have a minimum of </w:t>
      </w:r>
      <w:r w:rsidRPr="00713273">
        <w:rPr>
          <w:rFonts w:ascii="Arial" w:hAnsi="Arial" w:cs="Arial"/>
          <w:sz w:val="22"/>
          <w:szCs w:val="22"/>
        </w:rPr>
        <w:t xml:space="preserve">ten (10) years’ experience </w:t>
      </w:r>
      <w:r>
        <w:rPr>
          <w:rFonts w:ascii="Arial" w:hAnsi="Arial" w:cs="Arial"/>
          <w:sz w:val="22"/>
          <w:szCs w:val="22"/>
        </w:rPr>
        <w:t>in the production, sales, and technical support of polymer-based floor coatings.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 xml:space="preserve">2.  The applicator shall have a minimum of </w:t>
      </w:r>
      <w:r w:rsidRPr="00713273">
        <w:rPr>
          <w:rFonts w:ascii="Arial" w:hAnsi="Arial" w:cs="Arial"/>
          <w:sz w:val="22"/>
          <w:szCs w:val="22"/>
        </w:rPr>
        <w:t>three (3)</w:t>
      </w:r>
      <w:r>
        <w:rPr>
          <w:rFonts w:ascii="Arial" w:hAnsi="Arial" w:cs="Arial"/>
          <w:sz w:val="22"/>
          <w:szCs w:val="22"/>
        </w:rPr>
        <w:t xml:space="preserve"> </w:t>
      </w:r>
      <w:r w:rsidRPr="00713273">
        <w:rPr>
          <w:rFonts w:ascii="Arial" w:hAnsi="Arial" w:cs="Arial"/>
          <w:sz w:val="22"/>
          <w:szCs w:val="22"/>
        </w:rPr>
        <w:t xml:space="preserve">years’ </w:t>
      </w:r>
      <w:r>
        <w:rPr>
          <w:rFonts w:ascii="Arial" w:hAnsi="Arial" w:cs="Arial"/>
          <w:sz w:val="22"/>
          <w:szCs w:val="22"/>
        </w:rPr>
        <w:t>documented experience in the application of polymer floor coatings to concrete floors.</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Pr="00713273">
        <w:rPr>
          <w:rFonts w:ascii="Arial" w:hAnsi="Arial" w:cs="Arial"/>
          <w:sz w:val="22"/>
          <w:szCs w:val="22"/>
        </w:rPr>
        <w:t xml:space="preserve">ten (10) years’ </w:t>
      </w:r>
      <w:r>
        <w:rPr>
          <w:rFonts w:ascii="Arial" w:hAnsi="Arial" w:cs="Arial"/>
          <w:sz w:val="22"/>
          <w:szCs w:val="22"/>
        </w:rPr>
        <w:t>experience in the production of polymer floor coatings and be required to meet all provisions of this specification as well as provide evidence for compatibility between components to the satisfaction of the Architect.</w:t>
      </w:r>
    </w:p>
    <w:p w:rsidR="0025508E" w:rsidRDefault="0025508E" w:rsidP="0025508E">
      <w:pPr>
        <w:rPr>
          <w:rFonts w:ascii="Arial" w:hAnsi="Arial" w:cs="Arial"/>
          <w:sz w:val="22"/>
          <w:szCs w:val="22"/>
        </w:rPr>
      </w:pPr>
    </w:p>
    <w:p w:rsidR="0025508E" w:rsidRDefault="0025508E" w:rsidP="0025508E">
      <w:pPr>
        <w:numPr>
          <w:ilvl w:val="0"/>
          <w:numId w:val="4"/>
        </w:numPr>
        <w:rPr>
          <w:rFonts w:ascii="Arial" w:hAnsi="Arial" w:cs="Arial"/>
          <w:sz w:val="22"/>
          <w:szCs w:val="22"/>
        </w:rPr>
      </w:pPr>
      <w:r>
        <w:rPr>
          <w:rFonts w:ascii="Arial" w:hAnsi="Arial" w:cs="Arial"/>
          <w:sz w:val="22"/>
          <w:szCs w:val="22"/>
        </w:rPr>
        <w:t>Pre-Bid Conference</w:t>
      </w:r>
    </w:p>
    <w:p w:rsidR="0025508E" w:rsidRDefault="0025508E" w:rsidP="0025508E">
      <w:pPr>
        <w:ind w:left="1008" w:hanging="288"/>
        <w:rPr>
          <w:rFonts w:ascii="Arial" w:hAnsi="Arial" w:cs="Arial"/>
          <w:sz w:val="22"/>
          <w:szCs w:val="22"/>
        </w:rPr>
      </w:pPr>
      <w:r>
        <w:rPr>
          <w:rFonts w:ascii="Arial" w:hAnsi="Arial" w:cs="Arial"/>
          <w:sz w:val="22"/>
          <w:szCs w:val="22"/>
        </w:rPr>
        <w:t>1.  A pre-bid conference should be held between prospective applicators and the Architect to review surface preparation, application, clean-up procedures, and design issues.</w:t>
      </w:r>
    </w:p>
    <w:p w:rsidR="0025508E" w:rsidRDefault="0025508E" w:rsidP="0025508E">
      <w:pPr>
        <w:ind w:left="1008" w:hanging="288"/>
        <w:rPr>
          <w:rFonts w:ascii="Arial" w:hAnsi="Arial" w:cs="Arial"/>
          <w:sz w:val="22"/>
          <w:szCs w:val="22"/>
        </w:rPr>
      </w:pPr>
    </w:p>
    <w:p w:rsidR="0025508E" w:rsidRDefault="0025508E" w:rsidP="0025508E">
      <w:pPr>
        <w:rPr>
          <w:rFonts w:ascii="Arial" w:hAnsi="Arial" w:cs="Arial"/>
          <w:sz w:val="22"/>
          <w:szCs w:val="22"/>
        </w:rPr>
      </w:pPr>
    </w:p>
    <w:p w:rsidR="0025508E" w:rsidRDefault="0025508E" w:rsidP="0025508E">
      <w:pPr>
        <w:numPr>
          <w:ilvl w:val="0"/>
          <w:numId w:val="4"/>
        </w:numPr>
        <w:ind w:left="648"/>
        <w:rPr>
          <w:rFonts w:ascii="Arial" w:hAnsi="Arial" w:cs="Arial"/>
          <w:sz w:val="22"/>
          <w:szCs w:val="22"/>
        </w:rPr>
      </w:pPr>
      <w:r>
        <w:rPr>
          <w:rFonts w:ascii="Arial" w:hAnsi="Arial" w:cs="Arial"/>
          <w:sz w:val="22"/>
          <w:szCs w:val="22"/>
        </w:rPr>
        <w:lastRenderedPageBreak/>
        <w:t>Packing and Shipping</w:t>
      </w:r>
    </w:p>
    <w:p w:rsidR="0025508E" w:rsidRDefault="0025508E" w:rsidP="0025508E">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25508E" w:rsidRDefault="0025508E" w:rsidP="0025508E">
      <w:pPr>
        <w:ind w:left="1008" w:hanging="288"/>
        <w:rPr>
          <w:rFonts w:ascii="Arial" w:hAnsi="Arial" w:cs="Arial"/>
          <w:sz w:val="22"/>
          <w:szCs w:val="22"/>
        </w:rPr>
      </w:pPr>
    </w:p>
    <w:p w:rsidR="0025508E" w:rsidRDefault="0025508E" w:rsidP="0025508E">
      <w:pPr>
        <w:numPr>
          <w:ilvl w:val="0"/>
          <w:numId w:val="4"/>
        </w:numPr>
        <w:ind w:left="648"/>
        <w:rPr>
          <w:rFonts w:ascii="Arial" w:hAnsi="Arial" w:cs="Arial"/>
          <w:sz w:val="22"/>
          <w:szCs w:val="22"/>
        </w:rPr>
      </w:pPr>
      <w:r>
        <w:rPr>
          <w:rFonts w:ascii="Arial" w:hAnsi="Arial" w:cs="Arial"/>
          <w:sz w:val="22"/>
          <w:szCs w:val="22"/>
        </w:rPr>
        <w:t>Storage and Protection</w:t>
      </w:r>
    </w:p>
    <w:p w:rsidR="0025508E" w:rsidRDefault="0025508E" w:rsidP="0025508E">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Keep containers sealed and ready for use.</w:t>
      </w:r>
    </w:p>
    <w:p w:rsidR="0025508E" w:rsidRDefault="0025508E" w:rsidP="0025508E">
      <w:pPr>
        <w:rPr>
          <w:rFonts w:ascii="Arial" w:hAnsi="Arial" w:cs="Arial"/>
          <w:sz w:val="22"/>
          <w:szCs w:val="22"/>
        </w:rPr>
      </w:pPr>
    </w:p>
    <w:p w:rsidR="0025508E" w:rsidRDefault="0025508E" w:rsidP="0025508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5508E" w:rsidRDefault="0025508E" w:rsidP="0025508E">
      <w:pPr>
        <w:rPr>
          <w:rFonts w:ascii="Arial" w:hAnsi="Arial" w:cs="Arial"/>
          <w:sz w:val="22"/>
          <w:szCs w:val="22"/>
        </w:rPr>
      </w:pPr>
      <w:r>
        <w:rPr>
          <w:rFonts w:ascii="Arial" w:hAnsi="Arial" w:cs="Arial"/>
          <w:sz w:val="22"/>
          <w:szCs w:val="22"/>
        </w:rPr>
        <w:t xml:space="preserve">  </w:t>
      </w:r>
    </w:p>
    <w:p w:rsidR="0025508E" w:rsidRDefault="0025508E" w:rsidP="0025508E">
      <w:pPr>
        <w:numPr>
          <w:ilvl w:val="0"/>
          <w:numId w:val="5"/>
        </w:numPr>
        <w:rPr>
          <w:rFonts w:ascii="Arial" w:hAnsi="Arial" w:cs="Arial"/>
          <w:sz w:val="22"/>
          <w:szCs w:val="22"/>
        </w:rPr>
      </w:pPr>
      <w:r>
        <w:rPr>
          <w:rFonts w:ascii="Arial" w:hAnsi="Arial" w:cs="Arial"/>
          <w:sz w:val="22"/>
          <w:szCs w:val="22"/>
        </w:rPr>
        <w:t>Environmental Requirements</w:t>
      </w:r>
    </w:p>
    <w:p w:rsidR="0025508E" w:rsidRDefault="0025508E" w:rsidP="0025508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Pr="00713273">
        <w:rPr>
          <w:rFonts w:ascii="Arial" w:hAnsi="Arial" w:cs="Arial"/>
          <w:sz w:val="22"/>
          <w:szCs w:val="22"/>
        </w:rPr>
        <w:t xml:space="preserve">55° F      (13° C) and 95° F (35° C). </w:t>
      </w:r>
      <w:r>
        <w:rPr>
          <w:rFonts w:ascii="Arial" w:hAnsi="Arial" w:cs="Arial"/>
          <w:sz w:val="22"/>
          <w:szCs w:val="22"/>
        </w:rPr>
        <w:t xml:space="preserve"> </w:t>
      </w:r>
      <w:r w:rsidRPr="00713273">
        <w:rPr>
          <w:rFonts w:ascii="Arial" w:hAnsi="Arial" w:cs="Arial"/>
          <w:sz w:val="22"/>
          <w:szCs w:val="22"/>
        </w:rPr>
        <w:t>For temperatures outside of this range, consult the manufacturer for product application suggestions.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25508E" w:rsidRDefault="0025508E" w:rsidP="0025508E">
      <w:pPr>
        <w:rPr>
          <w:rFonts w:ascii="Arial" w:hAnsi="Arial" w:cs="Arial"/>
          <w:sz w:val="22"/>
          <w:szCs w:val="22"/>
        </w:rPr>
      </w:pPr>
    </w:p>
    <w:p w:rsidR="0025508E" w:rsidRDefault="0025508E" w:rsidP="0025508E">
      <w:pPr>
        <w:numPr>
          <w:ilvl w:val="0"/>
          <w:numId w:val="5"/>
        </w:numPr>
        <w:rPr>
          <w:rFonts w:ascii="Arial" w:hAnsi="Arial" w:cs="Arial"/>
          <w:sz w:val="22"/>
          <w:szCs w:val="22"/>
        </w:rPr>
      </w:pPr>
      <w:r>
        <w:rPr>
          <w:rFonts w:ascii="Arial" w:hAnsi="Arial" w:cs="Arial"/>
          <w:sz w:val="22"/>
          <w:szCs w:val="22"/>
        </w:rPr>
        <w:t>Safety Requirements</w:t>
      </w:r>
    </w:p>
    <w:p w:rsidR="0025508E" w:rsidRDefault="0025508E" w:rsidP="0025508E">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2.  The owner shall be responsible for removing any foodstuffs from the work area.</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4.  Only work-related personnel shall be allowed within the work area.</w:t>
      </w:r>
    </w:p>
    <w:p w:rsidR="0025508E" w:rsidRDefault="0025508E" w:rsidP="0025508E">
      <w:pPr>
        <w:rPr>
          <w:rFonts w:ascii="Arial" w:hAnsi="Arial" w:cs="Arial"/>
          <w:sz w:val="22"/>
          <w:szCs w:val="22"/>
        </w:rPr>
      </w:pPr>
    </w:p>
    <w:p w:rsidR="0025508E" w:rsidRDefault="0025508E" w:rsidP="0025508E">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25508E" w:rsidRDefault="0025508E" w:rsidP="0025508E">
      <w:pPr>
        <w:rPr>
          <w:rFonts w:ascii="Arial" w:hAnsi="Arial" w:cs="Arial"/>
          <w:sz w:val="22"/>
          <w:szCs w:val="22"/>
        </w:rPr>
      </w:pPr>
    </w:p>
    <w:p w:rsidR="0025508E" w:rsidRDefault="0025508E" w:rsidP="0025508E">
      <w:pPr>
        <w:numPr>
          <w:ilvl w:val="0"/>
          <w:numId w:val="6"/>
        </w:numPr>
        <w:rPr>
          <w:rFonts w:ascii="Arial" w:hAnsi="Arial" w:cs="Arial"/>
          <w:sz w:val="22"/>
          <w:szCs w:val="22"/>
        </w:rPr>
      </w:pPr>
      <w:r>
        <w:rPr>
          <w:rFonts w:ascii="Arial" w:hAnsi="Arial" w:cs="Arial"/>
          <w:sz w:val="22"/>
          <w:szCs w:val="22"/>
        </w:rPr>
        <w:t>Coordination</w:t>
      </w:r>
    </w:p>
    <w:p w:rsidR="0025508E" w:rsidRDefault="0025508E" w:rsidP="0025508E">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25508E" w:rsidRDefault="0025508E" w:rsidP="0025508E">
      <w:pPr>
        <w:ind w:left="720"/>
        <w:rPr>
          <w:rFonts w:ascii="Arial" w:hAnsi="Arial" w:cs="Arial"/>
          <w:sz w:val="22"/>
          <w:szCs w:val="22"/>
        </w:rPr>
      </w:pPr>
    </w:p>
    <w:p w:rsidR="00F246AF" w:rsidRDefault="00F246AF" w:rsidP="0025508E">
      <w:pPr>
        <w:ind w:left="720"/>
        <w:rPr>
          <w:rFonts w:ascii="Arial" w:hAnsi="Arial" w:cs="Arial"/>
          <w:sz w:val="22"/>
          <w:szCs w:val="22"/>
        </w:rPr>
      </w:pPr>
    </w:p>
    <w:p w:rsidR="002A0DD2" w:rsidRDefault="002A0DD2" w:rsidP="0025508E">
      <w:pPr>
        <w:ind w:left="720"/>
        <w:rPr>
          <w:rFonts w:ascii="Arial" w:hAnsi="Arial" w:cs="Arial"/>
          <w:sz w:val="22"/>
          <w:szCs w:val="22"/>
        </w:rPr>
      </w:pPr>
    </w:p>
    <w:p w:rsidR="002A0DD2" w:rsidRDefault="002A0DD2" w:rsidP="0025508E">
      <w:pPr>
        <w:ind w:left="720"/>
        <w:rPr>
          <w:rFonts w:ascii="Arial" w:hAnsi="Arial" w:cs="Arial"/>
          <w:sz w:val="22"/>
          <w:szCs w:val="22"/>
        </w:rPr>
      </w:pPr>
    </w:p>
    <w:p w:rsidR="0025508E" w:rsidRDefault="0025508E" w:rsidP="0025508E">
      <w:pPr>
        <w:ind w:left="720"/>
        <w:rPr>
          <w:rFonts w:ascii="Arial" w:hAnsi="Arial" w:cs="Arial"/>
          <w:sz w:val="22"/>
          <w:szCs w:val="22"/>
        </w:rPr>
      </w:pPr>
    </w:p>
    <w:p w:rsidR="0025508E" w:rsidRDefault="0025508E" w:rsidP="0025508E">
      <w:pPr>
        <w:rPr>
          <w:rFonts w:ascii="Arial" w:hAnsi="Arial" w:cs="Arial"/>
          <w:sz w:val="22"/>
          <w:szCs w:val="22"/>
          <w:u w:val="single"/>
        </w:rPr>
      </w:pPr>
      <w:r w:rsidRPr="00EB4FE6">
        <w:rPr>
          <w:rFonts w:ascii="Arial" w:hAnsi="Arial" w:cs="Arial"/>
          <w:sz w:val="22"/>
          <w:szCs w:val="22"/>
          <w:u w:val="single"/>
        </w:rPr>
        <w:lastRenderedPageBreak/>
        <w:t>Part 2: Products</w:t>
      </w:r>
    </w:p>
    <w:p w:rsidR="0025508E" w:rsidRDefault="0025508E" w:rsidP="0025508E">
      <w:pPr>
        <w:rPr>
          <w:rFonts w:ascii="Arial" w:hAnsi="Arial" w:cs="Arial"/>
          <w:sz w:val="22"/>
          <w:szCs w:val="22"/>
          <w:u w:val="single"/>
        </w:rPr>
      </w:pPr>
    </w:p>
    <w:p w:rsidR="0025508E" w:rsidRDefault="0025508E" w:rsidP="0025508E">
      <w:pPr>
        <w:numPr>
          <w:ilvl w:val="1"/>
          <w:numId w:val="7"/>
        </w:numPr>
        <w:rPr>
          <w:rFonts w:ascii="Arial" w:hAnsi="Arial" w:cs="Arial"/>
          <w:sz w:val="22"/>
          <w:szCs w:val="22"/>
        </w:rPr>
      </w:pPr>
      <w:r>
        <w:rPr>
          <w:rFonts w:ascii="Arial" w:hAnsi="Arial" w:cs="Arial"/>
          <w:sz w:val="22"/>
          <w:szCs w:val="22"/>
        </w:rPr>
        <w:t>Manufacturers</w:t>
      </w:r>
    </w:p>
    <w:p w:rsidR="0025508E" w:rsidRDefault="0025508E" w:rsidP="0025508E">
      <w:pPr>
        <w:rPr>
          <w:rFonts w:ascii="Arial" w:hAnsi="Arial" w:cs="Arial"/>
          <w:sz w:val="22"/>
          <w:szCs w:val="22"/>
        </w:rPr>
      </w:pPr>
    </w:p>
    <w:p w:rsidR="0025508E" w:rsidRPr="00713273" w:rsidRDefault="0025508E" w:rsidP="0025508E">
      <w:pPr>
        <w:numPr>
          <w:ilvl w:val="0"/>
          <w:numId w:val="8"/>
        </w:numPr>
        <w:rPr>
          <w:rFonts w:ascii="Arial" w:hAnsi="Arial" w:cs="Arial"/>
          <w:sz w:val="22"/>
          <w:szCs w:val="22"/>
        </w:rPr>
      </w:pPr>
      <w:r w:rsidRPr="00713273">
        <w:rPr>
          <w:rFonts w:ascii="Arial" w:hAnsi="Arial" w:cs="Arial"/>
          <w:sz w:val="22"/>
          <w:szCs w:val="22"/>
        </w:rPr>
        <w:t>Crawford Laboratories, Inc.</w:t>
      </w:r>
    </w:p>
    <w:p w:rsidR="0025508E" w:rsidRPr="00713273" w:rsidRDefault="0025508E" w:rsidP="0025508E">
      <w:pPr>
        <w:ind w:left="720"/>
        <w:rPr>
          <w:rFonts w:ascii="Arial" w:hAnsi="Arial" w:cs="Arial"/>
          <w:sz w:val="22"/>
          <w:szCs w:val="22"/>
        </w:rPr>
      </w:pPr>
      <w:r w:rsidRPr="00713273">
        <w:rPr>
          <w:rFonts w:ascii="Arial" w:hAnsi="Arial" w:cs="Arial"/>
          <w:sz w:val="22"/>
          <w:szCs w:val="22"/>
        </w:rPr>
        <w:t>4165 South Emerald Avenue</w:t>
      </w:r>
    </w:p>
    <w:p w:rsidR="0025508E" w:rsidRPr="00713273" w:rsidRDefault="0025508E" w:rsidP="0025508E">
      <w:pPr>
        <w:ind w:left="720"/>
        <w:rPr>
          <w:rFonts w:ascii="Arial" w:hAnsi="Arial" w:cs="Arial"/>
          <w:sz w:val="22"/>
          <w:szCs w:val="22"/>
        </w:rPr>
      </w:pPr>
      <w:r w:rsidRPr="00713273">
        <w:rPr>
          <w:rFonts w:ascii="Arial" w:hAnsi="Arial" w:cs="Arial"/>
          <w:sz w:val="22"/>
          <w:szCs w:val="22"/>
        </w:rPr>
        <w:t>Chicago, IL 60609</w:t>
      </w:r>
    </w:p>
    <w:p w:rsidR="0025508E" w:rsidRPr="00713273" w:rsidRDefault="0025508E" w:rsidP="0025508E">
      <w:pPr>
        <w:ind w:left="720"/>
        <w:rPr>
          <w:rFonts w:ascii="Arial" w:hAnsi="Arial" w:cs="Arial"/>
          <w:sz w:val="22"/>
          <w:szCs w:val="22"/>
        </w:rPr>
      </w:pPr>
      <w:r w:rsidRPr="00713273">
        <w:rPr>
          <w:rFonts w:ascii="Arial" w:hAnsi="Arial" w:cs="Arial"/>
          <w:sz w:val="22"/>
          <w:szCs w:val="22"/>
        </w:rPr>
        <w:t>Phone: (773) 376-7132; (800) 356-7625</w:t>
      </w:r>
    </w:p>
    <w:p w:rsidR="0025508E" w:rsidRPr="00713273" w:rsidRDefault="0025508E" w:rsidP="0025508E">
      <w:pPr>
        <w:ind w:left="720"/>
        <w:rPr>
          <w:rFonts w:ascii="Arial" w:hAnsi="Arial" w:cs="Arial"/>
          <w:sz w:val="22"/>
          <w:szCs w:val="22"/>
        </w:rPr>
      </w:pPr>
      <w:r w:rsidRPr="00713273">
        <w:rPr>
          <w:rFonts w:ascii="Arial" w:hAnsi="Arial" w:cs="Arial"/>
          <w:sz w:val="22"/>
          <w:szCs w:val="22"/>
        </w:rPr>
        <w:t>Fax: (773) 376-0945</w:t>
      </w:r>
    </w:p>
    <w:p w:rsidR="0025508E" w:rsidRDefault="00E252D3" w:rsidP="0025508E">
      <w:pPr>
        <w:ind w:left="720"/>
        <w:rPr>
          <w:rFonts w:ascii="Arial" w:hAnsi="Arial" w:cs="Arial"/>
          <w:sz w:val="22"/>
          <w:szCs w:val="22"/>
        </w:rPr>
      </w:pPr>
      <w:hyperlink r:id="rId7" w:history="1">
        <w:r w:rsidR="0025508E" w:rsidRPr="00713273">
          <w:rPr>
            <w:rStyle w:val="Hyperlink"/>
            <w:rFonts w:ascii="Arial" w:hAnsi="Arial" w:cs="Arial"/>
            <w:color w:val="auto"/>
            <w:sz w:val="22"/>
            <w:szCs w:val="22"/>
          </w:rPr>
          <w:t>http://www.florock.net</w:t>
        </w:r>
      </w:hyperlink>
    </w:p>
    <w:p w:rsidR="0025508E" w:rsidRDefault="0025508E" w:rsidP="0025508E">
      <w:pPr>
        <w:rPr>
          <w:rFonts w:ascii="Arial" w:hAnsi="Arial" w:cs="Arial"/>
          <w:sz w:val="22"/>
          <w:szCs w:val="22"/>
        </w:rPr>
      </w:pPr>
    </w:p>
    <w:p w:rsidR="0025508E" w:rsidRDefault="0025508E" w:rsidP="0025508E">
      <w:pPr>
        <w:numPr>
          <w:ilvl w:val="1"/>
          <w:numId w:val="7"/>
        </w:numPr>
        <w:rPr>
          <w:rFonts w:ascii="Arial" w:hAnsi="Arial" w:cs="Arial"/>
          <w:sz w:val="22"/>
          <w:szCs w:val="22"/>
        </w:rPr>
      </w:pPr>
      <w:r>
        <w:rPr>
          <w:rFonts w:ascii="Arial" w:hAnsi="Arial" w:cs="Arial"/>
          <w:sz w:val="22"/>
          <w:szCs w:val="22"/>
        </w:rPr>
        <w:t>Materials</w:t>
      </w:r>
    </w:p>
    <w:p w:rsidR="0025508E" w:rsidRPr="0009787F" w:rsidRDefault="0025508E" w:rsidP="0025508E">
      <w:pPr>
        <w:rPr>
          <w:rFonts w:ascii="Arial" w:hAnsi="Arial" w:cs="Arial"/>
          <w:sz w:val="22"/>
          <w:szCs w:val="22"/>
        </w:rPr>
      </w:pPr>
    </w:p>
    <w:p w:rsidR="0025508E" w:rsidRPr="0009787F" w:rsidRDefault="0025508E" w:rsidP="0025508E">
      <w:pPr>
        <w:numPr>
          <w:ilvl w:val="0"/>
          <w:numId w:val="9"/>
        </w:numPr>
        <w:rPr>
          <w:rFonts w:ascii="Arial" w:hAnsi="Arial" w:cs="Arial"/>
          <w:sz w:val="22"/>
          <w:szCs w:val="22"/>
        </w:rPr>
      </w:pPr>
      <w:r w:rsidRPr="0009787F">
        <w:rPr>
          <w:rFonts w:ascii="Arial" w:hAnsi="Arial" w:cs="Arial"/>
          <w:sz w:val="22"/>
          <w:szCs w:val="22"/>
        </w:rPr>
        <w:t>Primer</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1.  The primer shall be a 100% reactive</w:t>
      </w:r>
      <w:proofErr w:type="gramStart"/>
      <w:r w:rsidRPr="0009787F">
        <w:rPr>
          <w:rFonts w:ascii="Arial" w:hAnsi="Arial" w:cs="Arial"/>
          <w:sz w:val="22"/>
          <w:szCs w:val="22"/>
        </w:rPr>
        <w:t>,</w:t>
      </w:r>
      <w:r w:rsidR="002A0DD2">
        <w:rPr>
          <w:rFonts w:ascii="Arial" w:hAnsi="Arial" w:cs="Arial"/>
          <w:sz w:val="22"/>
          <w:szCs w:val="22"/>
        </w:rPr>
        <w:t>MMA</w:t>
      </w:r>
      <w:proofErr w:type="gramEnd"/>
      <w:r w:rsidRPr="0009787F">
        <w:rPr>
          <w:rFonts w:ascii="Arial" w:hAnsi="Arial" w:cs="Arial"/>
          <w:sz w:val="22"/>
          <w:szCs w:val="22"/>
        </w:rPr>
        <w:t xml:space="preserve"> penetrating primer th</w:t>
      </w:r>
      <w:r w:rsidR="002A0DD2">
        <w:rPr>
          <w:rFonts w:ascii="Arial" w:hAnsi="Arial" w:cs="Arial"/>
          <w:sz w:val="22"/>
          <w:szCs w:val="22"/>
        </w:rPr>
        <w:t>at exhibits chemical resistance.</w:t>
      </w:r>
    </w:p>
    <w:p w:rsidR="0025508E" w:rsidRPr="0009787F" w:rsidRDefault="0025508E" w:rsidP="0025508E">
      <w:pPr>
        <w:ind w:left="720"/>
        <w:rPr>
          <w:rFonts w:ascii="Arial" w:hAnsi="Arial" w:cs="Arial"/>
          <w:sz w:val="22"/>
          <w:szCs w:val="22"/>
        </w:rPr>
      </w:pPr>
    </w:p>
    <w:p w:rsidR="0025508E" w:rsidRPr="0009787F" w:rsidRDefault="0025508E" w:rsidP="0025508E">
      <w:pPr>
        <w:numPr>
          <w:ilvl w:val="0"/>
          <w:numId w:val="9"/>
        </w:numPr>
        <w:rPr>
          <w:rFonts w:ascii="Arial" w:hAnsi="Arial" w:cs="Arial"/>
          <w:sz w:val="22"/>
          <w:szCs w:val="22"/>
        </w:rPr>
      </w:pPr>
      <w:r w:rsidRPr="0009787F">
        <w:rPr>
          <w:rFonts w:ascii="Arial" w:hAnsi="Arial" w:cs="Arial"/>
          <w:sz w:val="22"/>
          <w:szCs w:val="22"/>
        </w:rPr>
        <w:t>Basecoats</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 xml:space="preserve">1.  The basecoat shall consist of a tough, impact-resistant epoxy coating in thickness capable of accepting aggregate – Florock Floropoxy 4805. </w:t>
      </w:r>
    </w:p>
    <w:p w:rsidR="0025508E" w:rsidRPr="0009787F" w:rsidRDefault="0025508E" w:rsidP="0025508E">
      <w:pPr>
        <w:ind w:left="1008" w:hanging="288"/>
        <w:rPr>
          <w:rFonts w:ascii="Arial" w:hAnsi="Arial" w:cs="Arial"/>
          <w:sz w:val="22"/>
          <w:szCs w:val="22"/>
        </w:rPr>
      </w:pPr>
    </w:p>
    <w:p w:rsidR="0025508E" w:rsidRPr="0009787F" w:rsidRDefault="0025508E" w:rsidP="0025508E">
      <w:pPr>
        <w:rPr>
          <w:rFonts w:ascii="Arial" w:hAnsi="Arial" w:cs="Arial"/>
          <w:sz w:val="22"/>
          <w:szCs w:val="22"/>
        </w:rPr>
      </w:pPr>
      <w:r w:rsidRPr="0009787F">
        <w:rPr>
          <w:rFonts w:ascii="Arial" w:hAnsi="Arial" w:cs="Arial"/>
          <w:sz w:val="22"/>
          <w:szCs w:val="22"/>
        </w:rPr>
        <w:t xml:space="preserve">   C.</w:t>
      </w:r>
      <w:r w:rsidRPr="0009787F">
        <w:rPr>
          <w:rFonts w:ascii="Arial" w:hAnsi="Arial" w:cs="Arial"/>
          <w:sz w:val="22"/>
          <w:szCs w:val="22"/>
        </w:rPr>
        <w:tab/>
        <w:t>Broadcast</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1.  Broadcast 40-100 mesh silica sand into the wet basecoat, such as Weldron 410.</w:t>
      </w:r>
    </w:p>
    <w:p w:rsidR="0025508E" w:rsidRPr="0009787F" w:rsidRDefault="0025508E" w:rsidP="0025508E">
      <w:pPr>
        <w:rPr>
          <w:rFonts w:ascii="Arial" w:hAnsi="Arial" w:cs="Arial"/>
          <w:sz w:val="22"/>
          <w:szCs w:val="22"/>
        </w:rPr>
      </w:pPr>
    </w:p>
    <w:p w:rsidR="0025508E" w:rsidRPr="0009787F" w:rsidRDefault="0025508E" w:rsidP="0025508E">
      <w:pPr>
        <w:rPr>
          <w:rFonts w:ascii="Arial" w:hAnsi="Arial" w:cs="Arial"/>
          <w:sz w:val="22"/>
          <w:szCs w:val="22"/>
        </w:rPr>
      </w:pPr>
      <w:r w:rsidRPr="0009787F">
        <w:rPr>
          <w:rFonts w:ascii="Arial" w:hAnsi="Arial" w:cs="Arial"/>
          <w:sz w:val="22"/>
          <w:szCs w:val="22"/>
        </w:rPr>
        <w:t xml:space="preserve">   D.   </w:t>
      </w:r>
      <w:r w:rsidRPr="0009787F">
        <w:rPr>
          <w:rFonts w:ascii="Arial" w:hAnsi="Arial" w:cs="Arial"/>
          <w:sz w:val="22"/>
          <w:szCs w:val="22"/>
        </w:rPr>
        <w:tab/>
        <w:t>Grout Coat(s)</w:t>
      </w:r>
    </w:p>
    <w:p w:rsidR="0025508E" w:rsidRPr="0009787F" w:rsidRDefault="0025508E" w:rsidP="0025508E">
      <w:pPr>
        <w:tabs>
          <w:tab w:val="left" w:pos="540"/>
        </w:tabs>
        <w:ind w:left="1008" w:hanging="576"/>
        <w:rPr>
          <w:rFonts w:ascii="Arial" w:hAnsi="Arial" w:cs="Arial"/>
          <w:sz w:val="22"/>
          <w:szCs w:val="22"/>
        </w:rPr>
      </w:pPr>
      <w:r w:rsidRPr="0009787F">
        <w:rPr>
          <w:rFonts w:ascii="Arial" w:hAnsi="Arial" w:cs="Arial"/>
          <w:sz w:val="22"/>
          <w:szCs w:val="22"/>
        </w:rPr>
        <w:tab/>
        <w:t xml:space="preserve">   1.  Grout with a two-component, </w:t>
      </w:r>
      <w:r w:rsidR="002A0DD2">
        <w:rPr>
          <w:rFonts w:ascii="Arial" w:hAnsi="Arial" w:cs="Arial"/>
          <w:sz w:val="22"/>
          <w:szCs w:val="22"/>
        </w:rPr>
        <w:t>MMA</w:t>
      </w:r>
      <w:r w:rsidRPr="0009787F">
        <w:rPr>
          <w:rFonts w:ascii="Arial" w:hAnsi="Arial" w:cs="Arial"/>
          <w:sz w:val="22"/>
          <w:szCs w:val="22"/>
        </w:rPr>
        <w:t xml:space="preserve"> epoxy grout coat.  Apply a second grout coat if no optional finish coats are to be applied – Florock Floropoxy 4805.</w:t>
      </w:r>
    </w:p>
    <w:p w:rsidR="0025508E" w:rsidRPr="0009787F" w:rsidRDefault="0025508E" w:rsidP="0025508E">
      <w:pPr>
        <w:tabs>
          <w:tab w:val="left" w:pos="540"/>
        </w:tabs>
        <w:ind w:left="1008" w:hanging="576"/>
        <w:rPr>
          <w:rFonts w:ascii="Arial" w:hAnsi="Arial" w:cs="Arial"/>
          <w:sz w:val="22"/>
          <w:szCs w:val="22"/>
        </w:rPr>
      </w:pPr>
    </w:p>
    <w:p w:rsidR="0025508E" w:rsidRPr="0009787F" w:rsidRDefault="0025508E" w:rsidP="0025508E">
      <w:pPr>
        <w:tabs>
          <w:tab w:val="left" w:pos="540"/>
        </w:tabs>
        <w:ind w:left="576" w:hanging="576"/>
        <w:rPr>
          <w:rFonts w:ascii="Arial" w:hAnsi="Arial" w:cs="Arial"/>
          <w:sz w:val="22"/>
          <w:szCs w:val="22"/>
        </w:rPr>
      </w:pPr>
      <w:r w:rsidRPr="0009787F">
        <w:rPr>
          <w:rFonts w:ascii="Arial" w:hAnsi="Arial" w:cs="Arial"/>
          <w:sz w:val="22"/>
          <w:szCs w:val="22"/>
        </w:rPr>
        <w:t xml:space="preserve">   E.</w:t>
      </w:r>
      <w:r w:rsidRPr="0009787F">
        <w:rPr>
          <w:rFonts w:ascii="Arial" w:hAnsi="Arial" w:cs="Arial"/>
          <w:sz w:val="22"/>
          <w:szCs w:val="22"/>
        </w:rPr>
        <w:tab/>
      </w:r>
      <w:r w:rsidRPr="0009787F">
        <w:rPr>
          <w:rFonts w:ascii="Arial" w:hAnsi="Arial" w:cs="Arial"/>
          <w:sz w:val="22"/>
          <w:szCs w:val="22"/>
        </w:rPr>
        <w:tab/>
      </w:r>
      <w:r w:rsidRPr="0009787F">
        <w:rPr>
          <w:rFonts w:ascii="Arial" w:hAnsi="Arial" w:cs="Arial"/>
          <w:sz w:val="22"/>
          <w:szCs w:val="22"/>
        </w:rPr>
        <w:tab/>
        <w:t>Optional Topcoat(s)</w:t>
      </w:r>
    </w:p>
    <w:p w:rsidR="0025508E" w:rsidRPr="0009787F" w:rsidRDefault="0025508E" w:rsidP="0025508E">
      <w:pPr>
        <w:tabs>
          <w:tab w:val="left" w:pos="540"/>
        </w:tabs>
        <w:ind w:left="1008" w:hanging="720"/>
        <w:rPr>
          <w:rFonts w:ascii="Arial" w:hAnsi="Arial" w:cs="Arial"/>
          <w:sz w:val="22"/>
          <w:szCs w:val="22"/>
        </w:rPr>
      </w:pPr>
      <w:r w:rsidRPr="0009787F">
        <w:rPr>
          <w:rFonts w:ascii="Arial" w:hAnsi="Arial" w:cs="Arial"/>
          <w:sz w:val="22"/>
          <w:szCs w:val="22"/>
        </w:rPr>
        <w:tab/>
        <w:t xml:space="preserve">   1.  </w:t>
      </w:r>
      <w:r>
        <w:rPr>
          <w:rFonts w:ascii="Arial" w:hAnsi="Arial" w:cs="Arial"/>
          <w:sz w:val="22"/>
          <w:szCs w:val="22"/>
        </w:rPr>
        <w:t xml:space="preserve">Apply 1-2 topcoat(s) of a </w:t>
      </w:r>
      <w:r w:rsidRPr="0009787F">
        <w:rPr>
          <w:rFonts w:ascii="Arial" w:hAnsi="Arial" w:cs="Arial"/>
          <w:sz w:val="22"/>
          <w:szCs w:val="22"/>
        </w:rPr>
        <w:t>Florock</w:t>
      </w:r>
      <w:r>
        <w:rPr>
          <w:rFonts w:ascii="Arial" w:hAnsi="Arial" w:cs="Arial"/>
          <w:sz w:val="22"/>
          <w:szCs w:val="22"/>
        </w:rPr>
        <w:t xml:space="preserve"> high performance, color-stable</w:t>
      </w:r>
      <w:r w:rsidRPr="0009787F">
        <w:rPr>
          <w:rFonts w:ascii="Arial" w:hAnsi="Arial" w:cs="Arial"/>
          <w:sz w:val="22"/>
          <w:szCs w:val="22"/>
        </w:rPr>
        <w:t xml:space="preserve"> </w:t>
      </w:r>
      <w:r>
        <w:rPr>
          <w:rFonts w:ascii="Arial" w:hAnsi="Arial" w:cs="Arial"/>
          <w:sz w:val="22"/>
          <w:szCs w:val="22"/>
        </w:rPr>
        <w:t>urethane</w:t>
      </w:r>
      <w:r w:rsidRPr="0009787F">
        <w:rPr>
          <w:rFonts w:ascii="Arial" w:hAnsi="Arial" w:cs="Arial"/>
          <w:sz w:val="22"/>
          <w:szCs w:val="22"/>
        </w:rPr>
        <w:t>, exhibiting excellent chemical an</w:t>
      </w:r>
      <w:r>
        <w:rPr>
          <w:rFonts w:ascii="Arial" w:hAnsi="Arial" w:cs="Arial"/>
          <w:sz w:val="22"/>
          <w:szCs w:val="22"/>
        </w:rPr>
        <w:t>d abrasion resistant properties – Florock Florothane CR or MC.</w:t>
      </w:r>
    </w:p>
    <w:p w:rsidR="0025508E" w:rsidRDefault="0025508E" w:rsidP="0025508E">
      <w:pPr>
        <w:tabs>
          <w:tab w:val="left" w:pos="540"/>
        </w:tabs>
        <w:ind w:left="1008" w:hanging="720"/>
        <w:rPr>
          <w:rFonts w:ascii="Arial" w:hAnsi="Arial" w:cs="Arial"/>
          <w:sz w:val="22"/>
          <w:szCs w:val="22"/>
        </w:rPr>
      </w:pPr>
    </w:p>
    <w:p w:rsidR="00F246AF" w:rsidRDefault="0025508E" w:rsidP="0025508E">
      <w:pPr>
        <w:tabs>
          <w:tab w:val="left" w:pos="540"/>
        </w:tabs>
        <w:ind w:left="432" w:hanging="720"/>
        <w:rPr>
          <w:rFonts w:ascii="Arial" w:hAnsi="Arial" w:cs="Arial"/>
          <w:sz w:val="22"/>
          <w:szCs w:val="22"/>
        </w:rPr>
      </w:pPr>
      <w:r>
        <w:rPr>
          <w:rFonts w:ascii="Arial" w:hAnsi="Arial" w:cs="Arial"/>
          <w:sz w:val="22"/>
          <w:szCs w:val="22"/>
        </w:rPr>
        <w:t xml:space="preserve">     </w:t>
      </w: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F246AF" w:rsidRDefault="00F246AF" w:rsidP="0025508E">
      <w:pPr>
        <w:tabs>
          <w:tab w:val="left" w:pos="540"/>
        </w:tabs>
        <w:ind w:left="432" w:hanging="720"/>
        <w:rPr>
          <w:rFonts w:ascii="Arial" w:hAnsi="Arial" w:cs="Arial"/>
          <w:sz w:val="22"/>
          <w:szCs w:val="22"/>
        </w:rPr>
      </w:pPr>
    </w:p>
    <w:p w:rsidR="0025508E" w:rsidRDefault="0025508E" w:rsidP="0025508E">
      <w:pPr>
        <w:tabs>
          <w:tab w:val="left" w:pos="540"/>
        </w:tabs>
        <w:ind w:left="432" w:hanging="720"/>
        <w:rPr>
          <w:rFonts w:ascii="Arial" w:hAnsi="Arial" w:cs="Arial"/>
          <w:sz w:val="22"/>
          <w:szCs w:val="22"/>
        </w:rPr>
      </w:pPr>
      <w:r>
        <w:rPr>
          <w:rFonts w:ascii="Arial" w:hAnsi="Arial" w:cs="Arial"/>
          <w:sz w:val="22"/>
          <w:szCs w:val="22"/>
        </w:rPr>
        <w:t>2.03</w:t>
      </w:r>
      <w:r>
        <w:rPr>
          <w:rFonts w:ascii="Arial" w:hAnsi="Arial" w:cs="Arial"/>
          <w:sz w:val="22"/>
          <w:szCs w:val="22"/>
        </w:rPr>
        <w:tab/>
      </w:r>
      <w:r>
        <w:rPr>
          <w:rFonts w:ascii="Arial" w:hAnsi="Arial" w:cs="Arial"/>
          <w:sz w:val="22"/>
          <w:szCs w:val="22"/>
        </w:rPr>
        <w:tab/>
        <w:t>Properties</w:t>
      </w:r>
    </w:p>
    <w:p w:rsidR="0025508E" w:rsidRDefault="0025508E" w:rsidP="0025508E">
      <w:pPr>
        <w:tabs>
          <w:tab w:val="left" w:pos="180"/>
        </w:tabs>
        <w:ind w:left="288" w:hanging="288"/>
        <w:rPr>
          <w:rFonts w:ascii="Arial" w:hAnsi="Arial" w:cs="Arial"/>
          <w:sz w:val="22"/>
          <w:szCs w:val="22"/>
        </w:rPr>
      </w:pPr>
      <w:r>
        <w:rPr>
          <w:rFonts w:ascii="Arial" w:hAnsi="Arial" w:cs="Arial"/>
          <w:sz w:val="22"/>
          <w:szCs w:val="22"/>
        </w:rPr>
        <w:t xml:space="preserve">    A.  </w:t>
      </w:r>
      <w:r>
        <w:rPr>
          <w:rFonts w:ascii="Arial" w:hAnsi="Arial" w:cs="Arial"/>
          <w:sz w:val="22"/>
          <w:szCs w:val="22"/>
        </w:rPr>
        <w:tab/>
        <w:t xml:space="preserve">     The coating system should meet the following physical properties: </w:t>
      </w:r>
    </w:p>
    <w:p w:rsidR="0025508E" w:rsidRDefault="0025508E" w:rsidP="0025508E">
      <w:pPr>
        <w:ind w:left="288" w:hanging="288"/>
        <w:jc w:val="center"/>
        <w:rPr>
          <w:rFonts w:ascii="Arial" w:hAnsi="Arial" w:cs="Arial"/>
          <w:sz w:val="22"/>
          <w:szCs w:val="22"/>
        </w:rPr>
      </w:pPr>
    </w:p>
    <w:p w:rsidR="0025508E" w:rsidRPr="002B592A" w:rsidRDefault="0025508E" w:rsidP="0025508E">
      <w:pPr>
        <w:ind w:left="288" w:hanging="288"/>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Cured System</w:t>
      </w:r>
      <w:r w:rsidRPr="002B592A">
        <w:rPr>
          <w:rFonts w:ascii="Arial" w:hAnsi="Arial" w:cs="Arial"/>
          <w:sz w:val="22"/>
          <w:szCs w:val="22"/>
          <w:u w:val="single"/>
        </w:rPr>
        <w:t xml:space="preserve"> Properties</w:t>
      </w:r>
    </w:p>
    <w:p w:rsidR="0025508E" w:rsidRDefault="0025508E" w:rsidP="0025508E">
      <w:pPr>
        <w:ind w:left="288" w:hanging="288"/>
        <w:rPr>
          <w:rFonts w:ascii="Arial" w:hAnsi="Arial" w:cs="Arial"/>
          <w:sz w:val="22"/>
          <w:szCs w:val="22"/>
        </w:rPr>
      </w:pPr>
    </w:p>
    <w:tbl>
      <w:tblPr>
        <w:tblW w:w="7020" w:type="dxa"/>
        <w:tblInd w:w="1188" w:type="dxa"/>
        <w:tblLook w:val="0000"/>
      </w:tblPr>
      <w:tblGrid>
        <w:gridCol w:w="3502"/>
        <w:gridCol w:w="3518"/>
      </w:tblGrid>
      <w:tr w:rsidR="0025508E" w:rsidTr="000A30C0">
        <w:trPr>
          <w:trHeight w:val="270"/>
        </w:trPr>
        <w:tc>
          <w:tcPr>
            <w:tcW w:w="3502" w:type="dxa"/>
            <w:tcBorders>
              <w:top w:val="single" w:sz="8" w:space="0" w:color="auto"/>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u w:val="single"/>
              </w:rPr>
            </w:pPr>
            <w:r>
              <w:rPr>
                <w:rFonts w:ascii="Arial" w:hAnsi="Arial" w:cs="Arial"/>
                <w:sz w:val="16"/>
                <w:szCs w:val="16"/>
                <w:u w:val="single"/>
              </w:rPr>
              <w:t>Chemical Properties</w:t>
            </w:r>
          </w:p>
        </w:tc>
        <w:tc>
          <w:tcPr>
            <w:tcW w:w="3518" w:type="dxa"/>
            <w:tcBorders>
              <w:top w:val="single" w:sz="8" w:space="0" w:color="auto"/>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u w:val="single"/>
              </w:rPr>
            </w:pPr>
            <w:r>
              <w:rPr>
                <w:rFonts w:ascii="Arial" w:hAnsi="Arial" w:cs="Arial"/>
                <w:sz w:val="16"/>
                <w:szCs w:val="16"/>
                <w:u w:val="single"/>
              </w:rPr>
              <w:t>FloroShop</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Compressive Strength, ASTM C695</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13,500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Tensile Strength, ASTM D2370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8,000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Flexural Strength, ASTM C580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4,300 psi</w:t>
            </w:r>
          </w:p>
        </w:tc>
      </w:tr>
      <w:tr w:rsidR="0025508E" w:rsidTr="000A30C0">
        <w:trPr>
          <w:trHeight w:val="465"/>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 xml:space="preserve">Flexural SP Modulus of Elasticity, </w:t>
            </w:r>
          </w:p>
          <w:p w:rsidR="0025508E" w:rsidRDefault="0025508E" w:rsidP="000A30C0">
            <w:pPr>
              <w:jc w:val="center"/>
              <w:rPr>
                <w:rFonts w:ascii="Arial" w:hAnsi="Arial" w:cs="Arial"/>
                <w:sz w:val="16"/>
                <w:szCs w:val="16"/>
              </w:rPr>
            </w:pPr>
            <w:r>
              <w:rPr>
                <w:rFonts w:ascii="Arial" w:hAnsi="Arial" w:cs="Arial"/>
                <w:sz w:val="16"/>
                <w:szCs w:val="16"/>
              </w:rPr>
              <w:t>ASTM C580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2.0 x 10E6 psi</w:t>
            </w:r>
          </w:p>
        </w:tc>
      </w:tr>
      <w:tr w:rsidR="0025508E" w:rsidTr="000A30C0">
        <w:trPr>
          <w:trHeight w:val="475"/>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sidRPr="002D4087">
              <w:rPr>
                <w:rFonts w:ascii="Arial" w:hAnsi="Arial" w:cs="Arial"/>
                <w:sz w:val="16"/>
                <w:szCs w:val="16"/>
              </w:rPr>
              <w:t xml:space="preserve">Bond Strength, </w:t>
            </w:r>
            <w:r>
              <w:rPr>
                <w:rFonts w:ascii="Arial" w:hAnsi="Arial" w:cs="Arial"/>
                <w:sz w:val="16"/>
                <w:szCs w:val="16"/>
              </w:rPr>
              <w:t xml:space="preserve">ACI Committee #503, </w:t>
            </w:r>
          </w:p>
          <w:p w:rsidR="0025508E" w:rsidRPr="002D4087" w:rsidRDefault="0025508E" w:rsidP="000A30C0">
            <w:pPr>
              <w:jc w:val="center"/>
              <w:rPr>
                <w:rFonts w:ascii="Arial" w:hAnsi="Arial" w:cs="Arial"/>
                <w:sz w:val="16"/>
                <w:szCs w:val="16"/>
              </w:rPr>
            </w:pPr>
            <w:r>
              <w:rPr>
                <w:rFonts w:ascii="Arial" w:hAnsi="Arial" w:cs="Arial"/>
                <w:sz w:val="16"/>
                <w:szCs w:val="16"/>
              </w:rPr>
              <w:t xml:space="preserve">pgs. 1139-1141, </w:t>
            </w:r>
            <w:r w:rsidRPr="002D4087">
              <w:rPr>
                <w:rFonts w:ascii="Arial" w:hAnsi="Arial" w:cs="Arial"/>
                <w:sz w:val="16"/>
                <w:szCs w:val="16"/>
              </w:rPr>
              <w:t>ASTM D454</w:t>
            </w:r>
          </w:p>
        </w:tc>
        <w:tc>
          <w:tcPr>
            <w:tcW w:w="3518" w:type="dxa"/>
            <w:tcBorders>
              <w:top w:val="nil"/>
              <w:left w:val="nil"/>
              <w:bottom w:val="single" w:sz="8" w:space="0" w:color="auto"/>
              <w:right w:val="single" w:sz="8" w:space="0" w:color="auto"/>
            </w:tcBorders>
            <w:shd w:val="clear" w:color="auto" w:fill="auto"/>
            <w:noWrap/>
            <w:vAlign w:val="bottom"/>
          </w:tcPr>
          <w:p w:rsidR="0025508E" w:rsidRPr="002D4087" w:rsidRDefault="0025508E" w:rsidP="000A30C0">
            <w:pPr>
              <w:jc w:val="center"/>
              <w:rPr>
                <w:rFonts w:ascii="Arial" w:hAnsi="Arial" w:cs="Arial"/>
                <w:sz w:val="16"/>
                <w:szCs w:val="16"/>
              </w:rPr>
            </w:pPr>
            <w:r w:rsidRPr="002D4087">
              <w:rPr>
                <w:rFonts w:ascii="Arial" w:hAnsi="Arial" w:cs="Arial"/>
                <w:sz w:val="16"/>
                <w:szCs w:val="16"/>
              </w:rPr>
              <w:t>&gt;400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Hardness, Shore D, ASTM D2240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85-90</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Impact Resistance, ASTM D4541</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&gt; 160 in/lb</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Indentation, MIL-D-3134F</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No Indentation</w:t>
            </w:r>
          </w:p>
        </w:tc>
      </w:tr>
      <w:tr w:rsidR="0025508E" w:rsidTr="000A30C0">
        <w:trPr>
          <w:trHeight w:val="493"/>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Abrasion Resistance, ASTM D4060, CS-17 Wheel, 1000 gm. load, 1000 cycles</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0.06 gm. max weight loss</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Water Absorption, ASTM C413</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0.01%</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Heat Resistance Limitation</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140</w:t>
            </w:r>
            <w:r>
              <w:rPr>
                <w:rFonts w:ascii="Arial" w:hAnsi="Arial" w:cs="Arial"/>
                <w:sz w:val="16"/>
                <w:szCs w:val="16"/>
                <w:vertAlign w:val="superscript"/>
              </w:rPr>
              <w:t xml:space="preserve">0 </w:t>
            </w:r>
            <w:r>
              <w:rPr>
                <w:rFonts w:ascii="Arial" w:hAnsi="Arial" w:cs="Arial"/>
                <w:sz w:val="16"/>
                <w:szCs w:val="16"/>
              </w:rPr>
              <w:t>F/60</w:t>
            </w:r>
            <w:r>
              <w:rPr>
                <w:rFonts w:ascii="Arial" w:hAnsi="Arial" w:cs="Arial"/>
                <w:sz w:val="16"/>
                <w:szCs w:val="16"/>
                <w:vertAlign w:val="superscript"/>
              </w:rPr>
              <w:t xml:space="preserve">0 </w:t>
            </w:r>
            <w:r>
              <w:rPr>
                <w:rFonts w:ascii="Arial" w:hAnsi="Arial" w:cs="Arial"/>
                <w:sz w:val="16"/>
                <w:szCs w:val="16"/>
              </w:rPr>
              <w:t>C</w:t>
            </w:r>
          </w:p>
        </w:tc>
      </w:tr>
      <w:tr w:rsidR="0025508E" w:rsidTr="000A30C0">
        <w:trPr>
          <w:trHeight w:val="43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Coefficient of Friction, ASTM D2047</w:t>
            </w:r>
          </w:p>
          <w:p w:rsidR="0025508E" w:rsidRDefault="0025508E" w:rsidP="000A30C0">
            <w:pPr>
              <w:jc w:val="center"/>
              <w:rPr>
                <w:rFonts w:ascii="Arial" w:hAnsi="Arial" w:cs="Arial"/>
                <w:sz w:val="16"/>
                <w:szCs w:val="16"/>
              </w:rPr>
            </w:pPr>
            <w:r>
              <w:rPr>
                <w:rFonts w:ascii="Arial" w:hAnsi="Arial" w:cs="Arial"/>
                <w:sz w:val="16"/>
                <w:szCs w:val="16"/>
              </w:rPr>
              <w:t>Rough/ Medium/ Smooth</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0.9/ 0.8/ 0.6</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Flammability, ASTM D635</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Self-Extinguishing</w:t>
            </w:r>
          </w:p>
        </w:tc>
      </w:tr>
    </w:tbl>
    <w:p w:rsidR="0025508E" w:rsidRDefault="0025508E" w:rsidP="0025508E">
      <w:pPr>
        <w:jc w:val="center"/>
        <w:rPr>
          <w:rFonts w:ascii="Arial" w:hAnsi="Arial" w:cs="Arial"/>
          <w:sz w:val="22"/>
          <w:szCs w:val="22"/>
          <w:u w:val="single"/>
        </w:rPr>
      </w:pPr>
    </w:p>
    <w:p w:rsidR="0025508E" w:rsidRDefault="0025508E" w:rsidP="0025508E">
      <w:pPr>
        <w:jc w:val="center"/>
        <w:rPr>
          <w:rFonts w:ascii="Arial" w:hAnsi="Arial" w:cs="Arial"/>
          <w:sz w:val="22"/>
          <w:szCs w:val="22"/>
          <w:u w:val="single"/>
        </w:rPr>
      </w:pPr>
    </w:p>
    <w:p w:rsidR="0025508E" w:rsidRPr="00C47CAF" w:rsidRDefault="0025508E" w:rsidP="0025508E">
      <w:pPr>
        <w:ind w:left="288" w:hanging="288"/>
        <w:rPr>
          <w:rFonts w:ascii="Arial" w:hAnsi="Arial" w:cs="Arial"/>
          <w:sz w:val="22"/>
          <w:szCs w:val="22"/>
          <w:u w:val="single"/>
        </w:rPr>
      </w:pPr>
      <w:r>
        <w:rPr>
          <w:rFonts w:ascii="Arial" w:hAnsi="Arial" w:cs="Arial"/>
          <w:sz w:val="22"/>
          <w:szCs w:val="22"/>
          <w:u w:val="single"/>
        </w:rPr>
        <w:t>Part 3: Execution</w:t>
      </w:r>
    </w:p>
    <w:p w:rsidR="0025508E" w:rsidRPr="00C47CAF" w:rsidRDefault="0025508E" w:rsidP="0025508E">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25508E" w:rsidRDefault="0025508E" w:rsidP="0025508E">
      <w:pPr>
        <w:numPr>
          <w:ilvl w:val="1"/>
          <w:numId w:val="10"/>
        </w:numPr>
        <w:rPr>
          <w:rFonts w:ascii="Arial" w:hAnsi="Arial" w:cs="Arial"/>
          <w:sz w:val="22"/>
          <w:szCs w:val="22"/>
        </w:rPr>
      </w:pPr>
      <w:r>
        <w:rPr>
          <w:rFonts w:ascii="Arial" w:hAnsi="Arial" w:cs="Arial"/>
          <w:sz w:val="22"/>
          <w:szCs w:val="22"/>
        </w:rPr>
        <w:t>Inspection</w:t>
      </w:r>
    </w:p>
    <w:p w:rsidR="0025508E" w:rsidRDefault="0025508E" w:rsidP="0025508E">
      <w:pPr>
        <w:rPr>
          <w:rFonts w:ascii="Arial" w:hAnsi="Arial" w:cs="Arial"/>
          <w:sz w:val="22"/>
          <w:szCs w:val="22"/>
        </w:rPr>
      </w:pPr>
    </w:p>
    <w:p w:rsidR="0025508E" w:rsidRDefault="0025508E" w:rsidP="0025508E">
      <w:pPr>
        <w:numPr>
          <w:ilvl w:val="0"/>
          <w:numId w:val="18"/>
        </w:numPr>
        <w:rPr>
          <w:rFonts w:ascii="Arial" w:hAnsi="Arial" w:cs="Arial"/>
          <w:sz w:val="22"/>
          <w:szCs w:val="22"/>
        </w:rPr>
      </w:pPr>
      <w:r>
        <w:rPr>
          <w:rFonts w:ascii="Arial" w:hAnsi="Arial" w:cs="Arial"/>
          <w:sz w:val="22"/>
          <w:szCs w:val="22"/>
        </w:rPr>
        <w:t>General</w:t>
      </w:r>
    </w:p>
    <w:p w:rsidR="0025508E" w:rsidRDefault="0025508E" w:rsidP="0025508E">
      <w:pPr>
        <w:ind w:left="1008" w:hanging="288"/>
        <w:rPr>
          <w:rFonts w:ascii="Arial" w:hAnsi="Arial" w:cs="Arial"/>
          <w:sz w:val="22"/>
          <w:szCs w:val="22"/>
        </w:rPr>
      </w:pPr>
      <w:r>
        <w:rPr>
          <w:rFonts w:ascii="Arial" w:hAnsi="Arial" w:cs="Arial"/>
          <w:sz w:val="22"/>
          <w:szCs w:val="22"/>
        </w:rPr>
        <w:t>1.  Examine the areas and conditions where FloroShop is to be installed and notify the Architect of conditions detrimental to the proper and timely completion of the work.  Do not proceed with the work until unsatisfactory conditions have been corrected by the contractor in a manner acceptable to the Architect.</w:t>
      </w:r>
    </w:p>
    <w:p w:rsidR="0025508E" w:rsidRDefault="0025508E" w:rsidP="0025508E">
      <w:pPr>
        <w:ind w:left="432" w:hanging="288"/>
        <w:rPr>
          <w:rFonts w:ascii="Arial" w:hAnsi="Arial" w:cs="Arial"/>
          <w:sz w:val="22"/>
          <w:szCs w:val="22"/>
        </w:rPr>
      </w:pPr>
    </w:p>
    <w:p w:rsidR="0025508E" w:rsidRDefault="0025508E" w:rsidP="0025508E">
      <w:pPr>
        <w:numPr>
          <w:ilvl w:val="1"/>
          <w:numId w:val="10"/>
        </w:numPr>
        <w:rPr>
          <w:rFonts w:ascii="Arial" w:hAnsi="Arial" w:cs="Arial"/>
          <w:sz w:val="22"/>
          <w:szCs w:val="22"/>
        </w:rPr>
      </w:pPr>
      <w:r>
        <w:rPr>
          <w:rFonts w:ascii="Arial" w:hAnsi="Arial" w:cs="Arial"/>
          <w:sz w:val="22"/>
          <w:szCs w:val="22"/>
        </w:rPr>
        <w:t>Preparation</w:t>
      </w:r>
    </w:p>
    <w:p w:rsidR="0025508E" w:rsidRDefault="0025508E" w:rsidP="0025508E">
      <w:pPr>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General</w:t>
      </w:r>
    </w:p>
    <w:p w:rsidR="0025508E" w:rsidRPr="00530838" w:rsidRDefault="0025508E" w:rsidP="0025508E">
      <w:pPr>
        <w:ind w:left="240" w:firstLine="480"/>
        <w:rPr>
          <w:rFonts w:ascii="Arial" w:hAnsi="Arial" w:cs="Arial"/>
          <w:color w:val="000000"/>
          <w:sz w:val="22"/>
          <w:szCs w:val="22"/>
        </w:rPr>
      </w:pPr>
      <w:r>
        <w:rPr>
          <w:rFonts w:ascii="Arial" w:hAnsi="Arial" w:cs="Arial"/>
          <w:color w:val="000000"/>
          <w:sz w:val="22"/>
          <w:szCs w:val="22"/>
        </w:rPr>
        <w:t xml:space="preserve">1.  </w:t>
      </w:r>
      <w:r w:rsidRPr="00530838">
        <w:rPr>
          <w:rFonts w:ascii="Arial" w:hAnsi="Arial" w:cs="Arial"/>
          <w:color w:val="000000"/>
          <w:sz w:val="22"/>
          <w:szCs w:val="22"/>
        </w:rPr>
        <w:t>Consult the manufacturer’s recommendations for concrete substrate preparation</w:t>
      </w:r>
    </w:p>
    <w:p w:rsidR="0025508E" w:rsidRPr="00530838" w:rsidRDefault="0025508E" w:rsidP="0025508E">
      <w:pPr>
        <w:ind w:left="240"/>
        <w:rPr>
          <w:rFonts w:ascii="Arial" w:hAnsi="Arial" w:cs="Arial"/>
          <w:color w:val="000000"/>
          <w:sz w:val="22"/>
          <w:szCs w:val="22"/>
        </w:rPr>
      </w:pPr>
      <w:r w:rsidRPr="00530838">
        <w:rPr>
          <w:rFonts w:ascii="Arial" w:hAnsi="Arial" w:cs="Arial"/>
          <w:color w:val="000000"/>
          <w:sz w:val="22"/>
          <w:szCs w:val="22"/>
        </w:rPr>
        <w:t xml:space="preserve">     </w:t>
      </w:r>
      <w:r>
        <w:rPr>
          <w:rFonts w:ascii="Arial" w:hAnsi="Arial" w:cs="Arial"/>
          <w:color w:val="000000"/>
          <w:sz w:val="22"/>
          <w:szCs w:val="22"/>
        </w:rPr>
        <w:t xml:space="preserve">        </w:t>
      </w:r>
      <w:proofErr w:type="gramStart"/>
      <w:r w:rsidRPr="00530838">
        <w:rPr>
          <w:rFonts w:ascii="Arial" w:hAnsi="Arial" w:cs="Arial"/>
          <w:color w:val="000000"/>
          <w:sz w:val="22"/>
          <w:szCs w:val="22"/>
        </w:rPr>
        <w:t>before</w:t>
      </w:r>
      <w:proofErr w:type="gramEnd"/>
      <w:r w:rsidRPr="00530838">
        <w:rPr>
          <w:rFonts w:ascii="Arial" w:hAnsi="Arial" w:cs="Arial"/>
          <w:color w:val="000000"/>
          <w:sz w:val="22"/>
          <w:szCs w:val="22"/>
        </w:rPr>
        <w:t xml:space="preserve"> proceeding.</w:t>
      </w:r>
    </w:p>
    <w:p w:rsidR="0025508E" w:rsidRPr="004124E2" w:rsidRDefault="0025508E" w:rsidP="0025508E">
      <w:pPr>
        <w:ind w:left="960"/>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Patching and Joint Preparation</w:t>
      </w:r>
    </w:p>
    <w:p w:rsidR="0025508E" w:rsidRDefault="0025508E" w:rsidP="0025508E">
      <w:pPr>
        <w:ind w:left="1008" w:hanging="288"/>
        <w:rPr>
          <w:rFonts w:ascii="Arial" w:hAnsi="Arial" w:cs="Arial"/>
          <w:sz w:val="22"/>
          <w:szCs w:val="22"/>
        </w:rPr>
      </w:pPr>
      <w:r>
        <w:rPr>
          <w:rFonts w:ascii="Arial" w:hAnsi="Arial" w:cs="Arial"/>
          <w:sz w:val="22"/>
          <w:szCs w:val="22"/>
        </w:rPr>
        <w:t xml:space="preserve">1.  </w:t>
      </w:r>
      <w:r w:rsidRPr="00F008B2">
        <w:rPr>
          <w:rFonts w:ascii="Arial" w:hAnsi="Arial" w:cs="Arial"/>
          <w:sz w:val="22"/>
          <w:szCs w:val="22"/>
        </w:rPr>
        <w:t>Before application, the floor shall be examined for spalls, pitts, holes, crack</w:t>
      </w:r>
      <w:r>
        <w:rPr>
          <w:rFonts w:ascii="Arial" w:hAnsi="Arial" w:cs="Arial"/>
          <w:sz w:val="22"/>
          <w:szCs w:val="22"/>
        </w:rPr>
        <w:t>s, non-functional joints, etc…</w:t>
      </w:r>
      <w:r w:rsidRPr="00F008B2">
        <w:rPr>
          <w:rFonts w:ascii="Arial" w:hAnsi="Arial" w:cs="Arial"/>
          <w:sz w:val="22"/>
          <w:szCs w:val="22"/>
        </w:rPr>
        <w:t>These must be treated after prepa</w:t>
      </w:r>
      <w:r>
        <w:rPr>
          <w:rFonts w:ascii="Arial" w:hAnsi="Arial" w:cs="Arial"/>
          <w:sz w:val="22"/>
          <w:szCs w:val="22"/>
        </w:rPr>
        <w:t>ration and before application. </w:t>
      </w:r>
      <w:r w:rsidRPr="00F008B2">
        <w:rPr>
          <w:rFonts w:ascii="Arial" w:hAnsi="Arial" w:cs="Arial"/>
          <w:sz w:val="22"/>
          <w:szCs w:val="22"/>
        </w:rPr>
        <w:t xml:space="preserve">Patch with </w:t>
      </w:r>
      <w:r w:rsidR="002A0DD2">
        <w:rPr>
          <w:rFonts w:ascii="Arial" w:hAnsi="Arial" w:cs="Arial"/>
          <w:sz w:val="22"/>
          <w:szCs w:val="22"/>
        </w:rPr>
        <w:t>MMA</w:t>
      </w:r>
      <w:r w:rsidRPr="00F008B2">
        <w:rPr>
          <w:rFonts w:ascii="Arial" w:hAnsi="Arial" w:cs="Arial"/>
          <w:sz w:val="22"/>
          <w:szCs w:val="22"/>
        </w:rPr>
        <w:t xml:space="preserve"> Florock Floropoxy 4700 or Flo</w:t>
      </w:r>
      <w:r>
        <w:rPr>
          <w:rFonts w:ascii="Arial" w:hAnsi="Arial" w:cs="Arial"/>
          <w:sz w:val="22"/>
          <w:szCs w:val="22"/>
        </w:rPr>
        <w:t xml:space="preserve">roGel. </w:t>
      </w:r>
      <w:r w:rsidRPr="00F008B2">
        <w:rPr>
          <w:rFonts w:ascii="Arial" w:hAnsi="Arial" w:cs="Arial"/>
          <w:sz w:val="22"/>
          <w:szCs w:val="22"/>
        </w:rPr>
        <w:t xml:space="preserve">For functional or expansion joints, these shall be treated with </w:t>
      </w:r>
      <w:r w:rsidR="002A0DD2">
        <w:rPr>
          <w:rFonts w:ascii="Arial" w:hAnsi="Arial" w:cs="Arial"/>
          <w:sz w:val="22"/>
          <w:szCs w:val="22"/>
        </w:rPr>
        <w:t>MMA</w:t>
      </w:r>
      <w:r w:rsidRPr="00F008B2">
        <w:rPr>
          <w:rFonts w:ascii="Arial" w:hAnsi="Arial" w:cs="Arial"/>
          <w:sz w:val="22"/>
          <w:szCs w:val="22"/>
        </w:rPr>
        <w:t xml:space="preserve"> elastomeric resin having a minimum elongation of 150%</w:t>
      </w:r>
      <w:r>
        <w:rPr>
          <w:rFonts w:ascii="Arial" w:hAnsi="Arial" w:cs="Arial"/>
          <w:sz w:val="22"/>
          <w:szCs w:val="22"/>
        </w:rPr>
        <w:t>,</w:t>
      </w:r>
      <w:r w:rsidRPr="00F008B2">
        <w:rPr>
          <w:rFonts w:ascii="Arial" w:hAnsi="Arial" w:cs="Arial"/>
          <w:sz w:val="22"/>
          <w:szCs w:val="22"/>
        </w:rPr>
        <w:t xml:space="preserve"> Florock System 6500.</w:t>
      </w:r>
    </w:p>
    <w:p w:rsidR="0025508E" w:rsidRDefault="0025508E" w:rsidP="0025508E">
      <w:pPr>
        <w:ind w:left="1008" w:hanging="288"/>
        <w:rPr>
          <w:rFonts w:ascii="Arial" w:hAnsi="Arial" w:cs="Arial"/>
          <w:sz w:val="22"/>
          <w:szCs w:val="22"/>
        </w:rPr>
      </w:pPr>
    </w:p>
    <w:p w:rsidR="00F246AF" w:rsidRDefault="00F246AF" w:rsidP="0025508E">
      <w:pPr>
        <w:ind w:left="1008" w:hanging="288"/>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lastRenderedPageBreak/>
        <w:t>Concrete Surfaces</w:t>
      </w:r>
    </w:p>
    <w:p w:rsidR="0025508E" w:rsidRDefault="0025508E" w:rsidP="0025508E">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25508E" w:rsidRDefault="0025508E" w:rsidP="0025508E">
      <w:pPr>
        <w:ind w:left="1008" w:hanging="720"/>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Materials</w:t>
      </w:r>
    </w:p>
    <w:p w:rsidR="0025508E" w:rsidRDefault="0025508E" w:rsidP="0025508E">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25508E" w:rsidRDefault="0025508E" w:rsidP="0025508E">
      <w:pPr>
        <w:ind w:left="1008" w:hanging="432"/>
        <w:rPr>
          <w:rFonts w:ascii="Arial" w:hAnsi="Arial" w:cs="Arial"/>
          <w:sz w:val="22"/>
          <w:szCs w:val="22"/>
        </w:rPr>
      </w:pPr>
    </w:p>
    <w:p w:rsidR="0025508E" w:rsidRPr="00C47CAF" w:rsidRDefault="0025508E" w:rsidP="0025508E">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25508E" w:rsidRDefault="0025508E" w:rsidP="0025508E">
      <w:pPr>
        <w:ind w:left="533" w:hanging="288"/>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General</w:t>
      </w:r>
    </w:p>
    <w:p w:rsidR="0025508E" w:rsidRDefault="0025508E" w:rsidP="0025508E">
      <w:pPr>
        <w:ind w:left="720"/>
        <w:rPr>
          <w:rFonts w:ascii="Arial" w:hAnsi="Arial" w:cs="Arial"/>
          <w:sz w:val="22"/>
          <w:szCs w:val="22"/>
        </w:rPr>
      </w:pPr>
      <w:r>
        <w:rPr>
          <w:rFonts w:ascii="Arial" w:hAnsi="Arial" w:cs="Arial"/>
          <w:sz w:val="22"/>
          <w:szCs w:val="22"/>
        </w:rPr>
        <w:t>1.  The system shall be installed in the order described below:</w:t>
      </w:r>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a.  Substrate</w:t>
      </w:r>
      <w:proofErr w:type="gramEnd"/>
      <w:r>
        <w:rPr>
          <w:rFonts w:ascii="Arial" w:hAnsi="Arial" w:cs="Arial"/>
          <w:sz w:val="22"/>
          <w:szCs w:val="22"/>
        </w:rPr>
        <w:t xml:space="preserve"> Preparation</w:t>
      </w:r>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b.  Priming</w:t>
      </w:r>
      <w:proofErr w:type="gramEnd"/>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c.  Basecoat</w:t>
      </w:r>
      <w:proofErr w:type="gramEnd"/>
      <w:r>
        <w:rPr>
          <w:rFonts w:ascii="Arial" w:hAnsi="Arial" w:cs="Arial"/>
          <w:sz w:val="22"/>
          <w:szCs w:val="22"/>
        </w:rPr>
        <w:t xml:space="preserve"> and Broadcast Applications</w:t>
      </w:r>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d.  Grout</w:t>
      </w:r>
      <w:proofErr w:type="gramEnd"/>
      <w:r>
        <w:rPr>
          <w:rFonts w:ascii="Arial" w:hAnsi="Arial" w:cs="Arial"/>
          <w:sz w:val="22"/>
          <w:szCs w:val="22"/>
        </w:rPr>
        <w:t xml:space="preserve"> Coat Applications</w:t>
      </w:r>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e.  Optional</w:t>
      </w:r>
      <w:proofErr w:type="gramEnd"/>
      <w:r>
        <w:rPr>
          <w:rFonts w:ascii="Arial" w:hAnsi="Arial" w:cs="Arial"/>
          <w:sz w:val="22"/>
          <w:szCs w:val="22"/>
        </w:rPr>
        <w:t xml:space="preserve"> Topcoat Applications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00F45304" w:rsidRPr="00F45304">
        <w:rPr>
          <w:rFonts w:ascii="Arial" w:hAnsi="Arial" w:cs="Arial"/>
          <w:color w:val="000000"/>
          <w:sz w:val="22"/>
          <w:szCs w:val="22"/>
        </w:rPr>
        <w:t xml:space="preserve"> </w:t>
      </w:r>
      <w:r w:rsidR="00F45304">
        <w:rPr>
          <w:rFonts w:ascii="Arial" w:hAnsi="Arial" w:cs="Arial"/>
          <w:color w:val="000000"/>
          <w:sz w:val="22"/>
          <w:szCs w:val="22"/>
        </w:rPr>
        <w:t xml:space="preserve"> </w:t>
      </w:r>
      <w:bookmarkStart w:id="0" w:name="_GoBack"/>
      <w:bookmarkEnd w:id="0"/>
      <w:r w:rsidR="00F45304" w:rsidRPr="00530838">
        <w:rPr>
          <w:rFonts w:ascii="Arial" w:hAnsi="Arial" w:cs="Arial"/>
          <w:color w:val="000000"/>
          <w:sz w:val="22"/>
          <w:szCs w:val="22"/>
        </w:rPr>
        <w:t>Refer to manufacturer’s concrete preparation instructions for additional recommendations.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25508E" w:rsidRDefault="0025508E" w:rsidP="0025508E">
      <w:pPr>
        <w:rPr>
          <w:rFonts w:ascii="Arial" w:hAnsi="Arial" w:cs="Arial"/>
          <w:sz w:val="22"/>
          <w:szCs w:val="22"/>
        </w:rPr>
      </w:pPr>
      <w:r>
        <w:rPr>
          <w:rFonts w:ascii="Arial" w:hAnsi="Arial" w:cs="Arial"/>
          <w:sz w:val="22"/>
          <w:szCs w:val="22"/>
        </w:rPr>
        <w:t xml:space="preserve">    </w:t>
      </w:r>
    </w:p>
    <w:p w:rsidR="0025508E" w:rsidRDefault="0025508E" w:rsidP="0025508E">
      <w:pPr>
        <w:numPr>
          <w:ilvl w:val="0"/>
          <w:numId w:val="12"/>
        </w:numPr>
        <w:rPr>
          <w:rFonts w:ascii="Arial" w:hAnsi="Arial" w:cs="Arial"/>
          <w:sz w:val="22"/>
          <w:szCs w:val="22"/>
        </w:rPr>
      </w:pPr>
      <w:r>
        <w:rPr>
          <w:rFonts w:ascii="Arial" w:hAnsi="Arial" w:cs="Arial"/>
          <w:sz w:val="22"/>
          <w:szCs w:val="22"/>
        </w:rPr>
        <w:t>Priming</w:t>
      </w:r>
    </w:p>
    <w:p w:rsidR="0025508E" w:rsidRDefault="0025508E" w:rsidP="0025508E">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and grout coat.</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2.  Porous concrete substrates may require additional applications of primer.</w:t>
      </w:r>
    </w:p>
    <w:p w:rsidR="0025508E" w:rsidRDefault="0025508E" w:rsidP="0025508E">
      <w:pPr>
        <w:ind w:left="720"/>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Basecoat &amp; Broadcast</w:t>
      </w:r>
    </w:p>
    <w:p w:rsidR="0025508E" w:rsidRDefault="0025508E" w:rsidP="0025508E">
      <w:pPr>
        <w:ind w:left="1008" w:hanging="288"/>
        <w:rPr>
          <w:rFonts w:ascii="Arial" w:hAnsi="Arial" w:cs="Arial"/>
          <w:sz w:val="22"/>
          <w:szCs w:val="22"/>
        </w:rPr>
      </w:pPr>
      <w:r>
        <w:rPr>
          <w:rFonts w:ascii="Arial" w:hAnsi="Arial" w:cs="Arial"/>
          <w:sz w:val="22"/>
          <w:szCs w:val="22"/>
        </w:rPr>
        <w:lastRenderedPageBreak/>
        <w:t xml:space="preserve">1.  The basecoat shall consist of the manufacturer’s approved epoxy resin with a broadcast of approved silica sand to resurface the floor, seal the surface, and give the floor impact and chemical resistance. </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Slip-resistant properties are provided through the broadcast of silica sand into the basecoat application.</w:t>
      </w:r>
    </w:p>
    <w:p w:rsidR="0025508E" w:rsidRDefault="0025508E" w:rsidP="0025508E">
      <w:pPr>
        <w:ind w:left="1008" w:hanging="288"/>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Grout Coat(s)</w:t>
      </w:r>
    </w:p>
    <w:p w:rsidR="0025508E" w:rsidRDefault="0025508E" w:rsidP="0025508E">
      <w:pPr>
        <w:ind w:left="1008" w:hanging="720"/>
        <w:rPr>
          <w:rFonts w:ascii="Arial" w:hAnsi="Arial" w:cs="Arial"/>
          <w:sz w:val="22"/>
          <w:szCs w:val="22"/>
        </w:rPr>
      </w:pPr>
      <w:r>
        <w:rPr>
          <w:rFonts w:ascii="Arial" w:hAnsi="Arial" w:cs="Arial"/>
          <w:sz w:val="22"/>
          <w:szCs w:val="22"/>
        </w:rPr>
        <w:t xml:space="preserve">       1.  The grout coat(s) shall be consistent with the manufacturer’s recommended epoxy grout coat for the system.</w:t>
      </w:r>
    </w:p>
    <w:p w:rsidR="0025508E" w:rsidRDefault="0025508E" w:rsidP="0025508E">
      <w:pPr>
        <w:ind w:left="1008" w:hanging="720"/>
        <w:rPr>
          <w:rFonts w:ascii="Arial" w:hAnsi="Arial" w:cs="Arial"/>
          <w:sz w:val="22"/>
          <w:szCs w:val="22"/>
        </w:rPr>
      </w:pPr>
    </w:p>
    <w:p w:rsidR="0025508E" w:rsidRDefault="0025508E" w:rsidP="0025508E">
      <w:pPr>
        <w:ind w:left="1008" w:hanging="720"/>
        <w:rPr>
          <w:rFonts w:ascii="Arial" w:hAnsi="Arial" w:cs="Arial"/>
          <w:sz w:val="22"/>
          <w:szCs w:val="22"/>
        </w:rPr>
      </w:pPr>
      <w:r>
        <w:rPr>
          <w:rFonts w:ascii="Arial" w:hAnsi="Arial" w:cs="Arial"/>
          <w:sz w:val="22"/>
          <w:szCs w:val="22"/>
        </w:rPr>
        <w:t>E.   Optional Topcoat(s)</w:t>
      </w:r>
    </w:p>
    <w:p w:rsidR="0025508E" w:rsidRDefault="0025508E" w:rsidP="0025508E">
      <w:pPr>
        <w:ind w:left="936" w:hanging="720"/>
        <w:rPr>
          <w:rFonts w:ascii="Arial" w:hAnsi="Arial" w:cs="Arial"/>
          <w:sz w:val="22"/>
          <w:szCs w:val="22"/>
        </w:rPr>
      </w:pPr>
      <w:r>
        <w:rPr>
          <w:rFonts w:ascii="Arial" w:hAnsi="Arial" w:cs="Arial"/>
          <w:sz w:val="22"/>
          <w:szCs w:val="22"/>
        </w:rPr>
        <w:t xml:space="preserve">        1. Optional topcoat(s) shall be consistent with the manufacturer’s recommendation for the system.</w:t>
      </w:r>
    </w:p>
    <w:p w:rsidR="0025508E" w:rsidRDefault="0025508E" w:rsidP="0025508E">
      <w:pPr>
        <w:ind w:left="1008" w:hanging="720"/>
        <w:rPr>
          <w:rFonts w:ascii="Arial" w:hAnsi="Arial" w:cs="Arial"/>
          <w:sz w:val="22"/>
          <w:szCs w:val="22"/>
        </w:rPr>
      </w:pPr>
    </w:p>
    <w:p w:rsidR="0025508E" w:rsidRDefault="0025508E" w:rsidP="0025508E">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25508E" w:rsidRDefault="0025508E" w:rsidP="0025508E">
      <w:pPr>
        <w:ind w:left="1008" w:hanging="720"/>
        <w:rPr>
          <w:rFonts w:ascii="Arial" w:hAnsi="Arial" w:cs="Arial"/>
          <w:sz w:val="22"/>
          <w:szCs w:val="22"/>
        </w:rPr>
      </w:pPr>
    </w:p>
    <w:p w:rsidR="0025508E" w:rsidRDefault="0025508E" w:rsidP="0025508E">
      <w:pPr>
        <w:numPr>
          <w:ilvl w:val="1"/>
          <w:numId w:val="19"/>
        </w:numPr>
        <w:rPr>
          <w:rFonts w:ascii="Arial" w:hAnsi="Arial" w:cs="Arial"/>
          <w:sz w:val="22"/>
          <w:szCs w:val="22"/>
        </w:rPr>
      </w:pPr>
      <w:r>
        <w:rPr>
          <w:rFonts w:ascii="Arial" w:hAnsi="Arial" w:cs="Arial"/>
          <w:sz w:val="22"/>
          <w:szCs w:val="22"/>
        </w:rPr>
        <w:tab/>
        <w:t>Field Quality Control</w:t>
      </w:r>
    </w:p>
    <w:p w:rsidR="0025508E" w:rsidRDefault="0025508E" w:rsidP="0025508E">
      <w:pPr>
        <w:rPr>
          <w:rFonts w:ascii="Arial" w:hAnsi="Arial" w:cs="Arial"/>
          <w:sz w:val="22"/>
          <w:szCs w:val="22"/>
        </w:rPr>
      </w:pPr>
    </w:p>
    <w:p w:rsidR="0025508E" w:rsidRDefault="0025508E" w:rsidP="0025508E">
      <w:pPr>
        <w:numPr>
          <w:ilvl w:val="0"/>
          <w:numId w:val="13"/>
        </w:numPr>
        <w:rPr>
          <w:rFonts w:ascii="Arial" w:hAnsi="Arial" w:cs="Arial"/>
          <w:sz w:val="22"/>
          <w:szCs w:val="22"/>
        </w:rPr>
      </w:pPr>
      <w:r>
        <w:rPr>
          <w:rFonts w:ascii="Arial" w:hAnsi="Arial" w:cs="Arial"/>
          <w:sz w:val="22"/>
          <w:szCs w:val="22"/>
        </w:rPr>
        <w:t>Tests &amp; Inspection</w:t>
      </w:r>
    </w:p>
    <w:p w:rsidR="0025508E" w:rsidRDefault="0025508E" w:rsidP="0025508E">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a.  Temperature</w:t>
      </w:r>
      <w:proofErr w:type="gramEnd"/>
      <w:r>
        <w:rPr>
          <w:rFonts w:ascii="Arial" w:hAnsi="Arial" w:cs="Arial"/>
          <w:sz w:val="22"/>
          <w:szCs w:val="22"/>
        </w:rPr>
        <w:t xml:space="preserve"> During Installation</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25508E" w:rsidRDefault="0025508E" w:rsidP="0025508E">
      <w:pPr>
        <w:ind w:left="720"/>
        <w:rPr>
          <w:rFonts w:ascii="Arial" w:hAnsi="Arial" w:cs="Arial"/>
          <w:sz w:val="22"/>
          <w:szCs w:val="22"/>
        </w:rPr>
      </w:pPr>
    </w:p>
    <w:p w:rsidR="0025508E" w:rsidRDefault="0025508E" w:rsidP="0025508E">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25508E" w:rsidRDefault="0025508E" w:rsidP="0025508E">
      <w:pPr>
        <w:ind w:left="360" w:hanging="360"/>
        <w:rPr>
          <w:rFonts w:ascii="Arial" w:hAnsi="Arial" w:cs="Arial"/>
          <w:sz w:val="22"/>
          <w:szCs w:val="22"/>
        </w:rPr>
      </w:pPr>
    </w:p>
    <w:p w:rsidR="0025508E" w:rsidRDefault="0025508E" w:rsidP="0025508E">
      <w:pPr>
        <w:numPr>
          <w:ilvl w:val="0"/>
          <w:numId w:val="15"/>
        </w:numPr>
        <w:rPr>
          <w:rFonts w:ascii="Arial" w:hAnsi="Arial" w:cs="Arial"/>
          <w:sz w:val="22"/>
          <w:szCs w:val="22"/>
        </w:rPr>
      </w:pPr>
      <w:r>
        <w:rPr>
          <w:rFonts w:ascii="Arial" w:hAnsi="Arial" w:cs="Arial"/>
          <w:sz w:val="22"/>
          <w:szCs w:val="22"/>
        </w:rPr>
        <w:t>Disposal</w:t>
      </w:r>
    </w:p>
    <w:p w:rsidR="0025508E" w:rsidRDefault="0025508E" w:rsidP="0025508E">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25508E" w:rsidRDefault="0025508E" w:rsidP="0025508E">
      <w:pPr>
        <w:ind w:left="720"/>
        <w:rPr>
          <w:rFonts w:ascii="Arial" w:hAnsi="Arial" w:cs="Arial"/>
          <w:sz w:val="22"/>
          <w:szCs w:val="22"/>
        </w:rPr>
      </w:pPr>
    </w:p>
    <w:p w:rsidR="00486FF1" w:rsidRDefault="00486FF1" w:rsidP="00A065F7">
      <w:pPr>
        <w:ind w:left="1445"/>
        <w:rPr>
          <w:rFonts w:ascii="Arial" w:hAnsi="Arial" w:cs="Arial"/>
          <w:sz w:val="22"/>
          <w:szCs w:val="22"/>
        </w:rPr>
      </w:pPr>
    </w:p>
    <w:p w:rsidR="00F246AF" w:rsidRDefault="00F246AF" w:rsidP="00A065F7">
      <w:pPr>
        <w:ind w:left="1445"/>
        <w:rPr>
          <w:rFonts w:ascii="Arial" w:hAnsi="Arial" w:cs="Arial"/>
          <w:sz w:val="22"/>
          <w:szCs w:val="22"/>
        </w:rPr>
      </w:pPr>
    </w:p>
    <w:p w:rsidR="00F246AF" w:rsidRDefault="00F246AF" w:rsidP="00A065F7">
      <w:pPr>
        <w:ind w:left="1445"/>
        <w:rPr>
          <w:rFonts w:ascii="Arial" w:hAnsi="Arial" w:cs="Arial"/>
          <w:sz w:val="22"/>
          <w:szCs w:val="22"/>
        </w:rPr>
      </w:pPr>
    </w:p>
    <w:p w:rsidR="00F246AF" w:rsidRDefault="00F246AF" w:rsidP="00A065F7">
      <w:pPr>
        <w:ind w:left="1445"/>
        <w:rPr>
          <w:rFonts w:ascii="Arial" w:hAnsi="Arial" w:cs="Arial"/>
          <w:sz w:val="22"/>
          <w:szCs w:val="22"/>
        </w:rPr>
      </w:pPr>
    </w:p>
    <w:p w:rsidR="00F246AF" w:rsidRDefault="00F246AF" w:rsidP="00A065F7">
      <w:pPr>
        <w:ind w:left="1445"/>
        <w:rPr>
          <w:rFonts w:ascii="Arial" w:hAnsi="Arial" w:cs="Arial"/>
          <w:sz w:val="22"/>
          <w:szCs w:val="22"/>
        </w:rPr>
      </w:pPr>
    </w:p>
    <w:p w:rsidR="00F246AF" w:rsidRDefault="00F246AF" w:rsidP="00F246AF">
      <w:pPr>
        <w:jc w:val="center"/>
        <w:rPr>
          <w:rFonts w:ascii="Arial" w:hAnsi="Arial" w:cs="Arial"/>
          <w:sz w:val="22"/>
          <w:szCs w:val="22"/>
        </w:rPr>
      </w:pPr>
      <w:r>
        <w:rPr>
          <w:rFonts w:ascii="Arial" w:hAnsi="Arial" w:cs="Arial"/>
          <w:sz w:val="22"/>
          <w:szCs w:val="22"/>
        </w:rPr>
        <w:t>-- End --</w:t>
      </w:r>
    </w:p>
    <w:p w:rsidR="00F246AF" w:rsidRDefault="00F246AF" w:rsidP="00A065F7">
      <w:pPr>
        <w:ind w:left="1445"/>
        <w:rPr>
          <w:rFonts w:ascii="Arial" w:hAnsi="Arial" w:cs="Arial"/>
          <w:sz w:val="22"/>
          <w:szCs w:val="22"/>
        </w:rPr>
      </w:pPr>
    </w:p>
    <w:sectPr w:rsidR="00F246AF" w:rsidSect="008F212B">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19" w:rsidRDefault="00D27D19">
      <w:r>
        <w:separator/>
      </w:r>
    </w:p>
  </w:endnote>
  <w:endnote w:type="continuationSeparator" w:id="1">
    <w:p w:rsidR="00D27D19" w:rsidRDefault="00D2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D2" w:rsidRPr="00FA3F47" w:rsidRDefault="002A0DD2"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72313F">
      <w:rPr>
        <w:rFonts w:ascii="Arial" w:hAnsi="Arial" w:cs="Arial"/>
        <w:noProof/>
        <w:sz w:val="18"/>
        <w:szCs w:val="18"/>
      </w:rPr>
      <w:t>6</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72313F">
      <w:rPr>
        <w:rFonts w:ascii="Arial" w:hAnsi="Arial" w:cs="Arial"/>
        <w:noProof/>
        <w:sz w:val="18"/>
        <w:szCs w:val="18"/>
      </w:rPr>
      <w:t>6</w:t>
    </w:r>
    <w:r w:rsidRPr="00FA3F47">
      <w:rPr>
        <w:rFonts w:ascii="Arial" w:hAnsi="Arial" w:cs="Arial"/>
        <w:sz w:val="18"/>
        <w:szCs w:val="18"/>
      </w:rPr>
      <w:fldChar w:fldCharType="end"/>
    </w:r>
  </w:p>
  <w:p w:rsidR="002A0DD2" w:rsidRPr="00B9365B" w:rsidRDefault="002A0DD2"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FloroShop 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19" w:rsidRDefault="00D27D19">
      <w:r>
        <w:separator/>
      </w:r>
    </w:p>
  </w:footnote>
  <w:footnote w:type="continuationSeparator" w:id="1">
    <w:p w:rsidR="00D27D19" w:rsidRDefault="00D27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D2" w:rsidRPr="00433FB1" w:rsidRDefault="002A0DD2"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0154EA"/>
    <w:multiLevelType w:val="hybridMultilevel"/>
    <w:tmpl w:val="C4241A2E"/>
    <w:lvl w:ilvl="0" w:tplc="50D20C4A">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07841456"/>
    <w:multiLevelType w:val="hybridMultilevel"/>
    <w:tmpl w:val="75ACAFE6"/>
    <w:lvl w:ilvl="0" w:tplc="13A87FAE">
      <w:start w:val="1"/>
      <w:numFmt w:val="upperLetter"/>
      <w:lvlText w:val="%1."/>
      <w:lvlJc w:val="left"/>
      <w:pPr>
        <w:tabs>
          <w:tab w:val="num" w:pos="720"/>
        </w:tabs>
        <w:ind w:left="720" w:hanging="480"/>
      </w:pPr>
      <w:rPr>
        <w:rFonts w:hint="default"/>
      </w:rPr>
    </w:lvl>
    <w:lvl w:ilvl="1" w:tplc="8A1E0AD2">
      <w:start w:val="1"/>
      <w:numFmt w:val="decimal"/>
      <w:lvlText w:val="%2."/>
      <w:lvlJc w:val="left"/>
      <w:pPr>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0B7E0FBE"/>
    <w:multiLevelType w:val="hybridMultilevel"/>
    <w:tmpl w:val="F0244610"/>
    <w:lvl w:ilvl="0" w:tplc="8A020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26216EF3"/>
    <w:multiLevelType w:val="hybridMultilevel"/>
    <w:tmpl w:val="3198E89C"/>
    <w:lvl w:ilvl="0" w:tplc="C8B20778">
      <w:start w:val="1"/>
      <w:numFmt w:val="upperLetter"/>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264B3484"/>
    <w:multiLevelType w:val="hybridMultilevel"/>
    <w:tmpl w:val="73A04BA0"/>
    <w:lvl w:ilvl="0" w:tplc="D18221A2">
      <w:start w:val="1"/>
      <w:numFmt w:val="upperLetter"/>
      <w:lvlText w:val="%1."/>
      <w:lvlJc w:val="left"/>
      <w:pPr>
        <w:tabs>
          <w:tab w:val="num" w:pos="720"/>
        </w:tabs>
        <w:ind w:left="720" w:hanging="480"/>
      </w:pPr>
      <w:rPr>
        <w:rFonts w:hint="default"/>
      </w:rPr>
    </w:lvl>
    <w:lvl w:ilvl="1" w:tplc="868E718C">
      <w:start w:val="1"/>
      <w:numFmt w:val="decimal"/>
      <w:lvlText w:val="%2."/>
      <w:lvlJc w:val="left"/>
      <w:pPr>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81085F"/>
    <w:multiLevelType w:val="hybridMultilevel"/>
    <w:tmpl w:val="4BFC5F50"/>
    <w:lvl w:ilvl="0" w:tplc="4F4A274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3E690596"/>
    <w:multiLevelType w:val="multilevel"/>
    <w:tmpl w:val="94341920"/>
    <w:lvl w:ilvl="0">
      <w:start w:val="1"/>
      <w:numFmt w:val="decimal"/>
      <w:lvlText w:val="%1."/>
      <w:lvlJc w:val="left"/>
      <w:pPr>
        <w:ind w:left="2520" w:hanging="360"/>
      </w:pPr>
      <w:rPr>
        <w:rFonts w:hint="default"/>
      </w:rPr>
    </w:lvl>
    <w:lvl w:ilvl="1">
      <w:start w:val="5"/>
      <w:numFmt w:val="decimalZero"/>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4D8E7857"/>
    <w:multiLevelType w:val="hybridMultilevel"/>
    <w:tmpl w:val="9D54201E"/>
    <w:lvl w:ilvl="0" w:tplc="B0FC30E4">
      <w:start w:val="1"/>
      <w:numFmt w:val="decimal"/>
      <w:lvlText w:val="%1."/>
      <w:lvlJc w:val="left"/>
      <w:pPr>
        <w:ind w:left="1085" w:hanging="360"/>
      </w:pPr>
      <w:rPr>
        <w:rFonts w:hint="default"/>
      </w:rPr>
    </w:lvl>
    <w:lvl w:ilvl="1" w:tplc="AA087678">
      <w:start w:val="1"/>
      <w:numFmt w:val="bullet"/>
      <w:lvlText w:val=""/>
      <w:lvlJc w:val="left"/>
      <w:pPr>
        <w:ind w:left="1805" w:hanging="360"/>
      </w:pPr>
      <w:rPr>
        <w:rFonts w:ascii="Wingdings" w:eastAsia="Times New Roman" w:hAnsi="Wingdings" w:cs="Arial" w:hint="default"/>
      </w:r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9">
    <w:nsid w:val="5A5A08ED"/>
    <w:multiLevelType w:val="multilevel"/>
    <w:tmpl w:val="6F2EB106"/>
    <w:lvl w:ilvl="0">
      <w:start w:val="1"/>
      <w:numFmt w:val="decimal"/>
      <w:lvlText w:val="%1."/>
      <w:lvlJc w:val="left"/>
      <w:pPr>
        <w:ind w:left="1080" w:hanging="360"/>
      </w:pPr>
      <w:rPr>
        <w:rFonts w:hint="default"/>
        <w:b w:val="0"/>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CA66BD"/>
    <w:multiLevelType w:val="hybridMultilevel"/>
    <w:tmpl w:val="38E6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778B502C"/>
    <w:multiLevelType w:val="hybridMultilevel"/>
    <w:tmpl w:val="617AE784"/>
    <w:lvl w:ilvl="0" w:tplc="EF58C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7A794C48"/>
    <w:multiLevelType w:val="hybridMultilevel"/>
    <w:tmpl w:val="A01CC782"/>
    <w:lvl w:ilvl="0" w:tplc="A4E46A48">
      <w:start w:val="1"/>
      <w:numFmt w:val="upperLetter"/>
      <w:lvlText w:val="%1."/>
      <w:lvlJc w:val="left"/>
      <w:pPr>
        <w:ind w:left="687" w:hanging="450"/>
      </w:pPr>
      <w:rPr>
        <w:rFonts w:hint="default"/>
      </w:rPr>
    </w:lvl>
    <w:lvl w:ilvl="1" w:tplc="67128D98">
      <w:start w:val="1"/>
      <w:numFmt w:val="decimal"/>
      <w:lvlText w:val="%2."/>
      <w:lvlJc w:val="left"/>
      <w:pPr>
        <w:ind w:left="1317" w:hanging="360"/>
      </w:pPr>
      <w:rPr>
        <w:rFonts w:hint="default"/>
      </w:r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num w:numId="1">
    <w:abstractNumId w:val="7"/>
  </w:num>
  <w:num w:numId="2">
    <w:abstractNumId w:val="24"/>
  </w:num>
  <w:num w:numId="3">
    <w:abstractNumId w:val="8"/>
  </w:num>
  <w:num w:numId="4">
    <w:abstractNumId w:val="16"/>
  </w:num>
  <w:num w:numId="5">
    <w:abstractNumId w:val="5"/>
  </w:num>
  <w:num w:numId="6">
    <w:abstractNumId w:val="23"/>
  </w:num>
  <w:num w:numId="7">
    <w:abstractNumId w:val="20"/>
  </w:num>
  <w:num w:numId="8">
    <w:abstractNumId w:val="26"/>
  </w:num>
  <w:num w:numId="9">
    <w:abstractNumId w:val="1"/>
  </w:num>
  <w:num w:numId="10">
    <w:abstractNumId w:val="12"/>
  </w:num>
  <w:num w:numId="11">
    <w:abstractNumId w:val="28"/>
  </w:num>
  <w:num w:numId="12">
    <w:abstractNumId w:val="22"/>
  </w:num>
  <w:num w:numId="13">
    <w:abstractNumId w:val="17"/>
  </w:num>
  <w:num w:numId="14">
    <w:abstractNumId w:val="0"/>
  </w:num>
  <w:num w:numId="15">
    <w:abstractNumId w:val="10"/>
  </w:num>
  <w:num w:numId="16">
    <w:abstractNumId w:val="6"/>
  </w:num>
  <w:num w:numId="17">
    <w:abstractNumId w:val="11"/>
  </w:num>
  <w:num w:numId="18">
    <w:abstractNumId w:val="3"/>
  </w:num>
  <w:num w:numId="19">
    <w:abstractNumId w:val="15"/>
  </w:num>
  <w:num w:numId="20">
    <w:abstractNumId w:val="25"/>
  </w:num>
  <w:num w:numId="21">
    <w:abstractNumId w:val="9"/>
  </w:num>
  <w:num w:numId="22">
    <w:abstractNumId w:val="21"/>
  </w:num>
  <w:num w:numId="23">
    <w:abstractNumId w:val="19"/>
  </w:num>
  <w:num w:numId="24">
    <w:abstractNumId w:val="29"/>
  </w:num>
  <w:num w:numId="25">
    <w:abstractNumId w:val="13"/>
  </w:num>
  <w:num w:numId="26">
    <w:abstractNumId w:val="4"/>
  </w:num>
  <w:num w:numId="27">
    <w:abstractNumId w:val="2"/>
  </w:num>
  <w:num w:numId="28">
    <w:abstractNumId w:val="27"/>
  </w:num>
  <w:num w:numId="29">
    <w:abstractNumId w:val="1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F45304"/>
    <w:rsid w:val="000015CC"/>
    <w:rsid w:val="00012D23"/>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3AE8"/>
    <w:rsid w:val="000871A2"/>
    <w:rsid w:val="000903DD"/>
    <w:rsid w:val="000935D3"/>
    <w:rsid w:val="000A30C0"/>
    <w:rsid w:val="000A49BF"/>
    <w:rsid w:val="000C550B"/>
    <w:rsid w:val="000D08C8"/>
    <w:rsid w:val="000D1000"/>
    <w:rsid w:val="000D2001"/>
    <w:rsid w:val="000E2C83"/>
    <w:rsid w:val="000F47EA"/>
    <w:rsid w:val="001057E4"/>
    <w:rsid w:val="00106375"/>
    <w:rsid w:val="001151B7"/>
    <w:rsid w:val="00130300"/>
    <w:rsid w:val="00141949"/>
    <w:rsid w:val="00155BD1"/>
    <w:rsid w:val="00155E66"/>
    <w:rsid w:val="00160C13"/>
    <w:rsid w:val="00161ADA"/>
    <w:rsid w:val="001748DE"/>
    <w:rsid w:val="001974EC"/>
    <w:rsid w:val="001B0ACD"/>
    <w:rsid w:val="001C3D9A"/>
    <w:rsid w:val="001C5A3A"/>
    <w:rsid w:val="001F197D"/>
    <w:rsid w:val="001F22A6"/>
    <w:rsid w:val="002041E5"/>
    <w:rsid w:val="00206863"/>
    <w:rsid w:val="0022345F"/>
    <w:rsid w:val="00224D47"/>
    <w:rsid w:val="0023761E"/>
    <w:rsid w:val="0025508E"/>
    <w:rsid w:val="00261B2D"/>
    <w:rsid w:val="002730E1"/>
    <w:rsid w:val="002A0B68"/>
    <w:rsid w:val="002A0DD2"/>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7459"/>
    <w:rsid w:val="003A5B45"/>
    <w:rsid w:val="003A6509"/>
    <w:rsid w:val="003C6528"/>
    <w:rsid w:val="003D2CA3"/>
    <w:rsid w:val="003D5A48"/>
    <w:rsid w:val="003E2002"/>
    <w:rsid w:val="003E6B55"/>
    <w:rsid w:val="003F1753"/>
    <w:rsid w:val="00403666"/>
    <w:rsid w:val="0041680D"/>
    <w:rsid w:val="00416CD6"/>
    <w:rsid w:val="00427102"/>
    <w:rsid w:val="004319A3"/>
    <w:rsid w:val="00433FB1"/>
    <w:rsid w:val="00436EFA"/>
    <w:rsid w:val="004751B1"/>
    <w:rsid w:val="00475CFB"/>
    <w:rsid w:val="00476624"/>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50077C"/>
    <w:rsid w:val="00501216"/>
    <w:rsid w:val="005219FE"/>
    <w:rsid w:val="005223BB"/>
    <w:rsid w:val="00526630"/>
    <w:rsid w:val="005274F2"/>
    <w:rsid w:val="00530838"/>
    <w:rsid w:val="0053379B"/>
    <w:rsid w:val="00541C33"/>
    <w:rsid w:val="00544FF5"/>
    <w:rsid w:val="005468A1"/>
    <w:rsid w:val="0055361C"/>
    <w:rsid w:val="00560142"/>
    <w:rsid w:val="005651F2"/>
    <w:rsid w:val="005714D1"/>
    <w:rsid w:val="0057318D"/>
    <w:rsid w:val="00576227"/>
    <w:rsid w:val="00582D2E"/>
    <w:rsid w:val="005910A8"/>
    <w:rsid w:val="005915D7"/>
    <w:rsid w:val="00591A88"/>
    <w:rsid w:val="00595B58"/>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35096"/>
    <w:rsid w:val="0064735E"/>
    <w:rsid w:val="006556A7"/>
    <w:rsid w:val="00655A8F"/>
    <w:rsid w:val="00687CDF"/>
    <w:rsid w:val="00690737"/>
    <w:rsid w:val="00694E89"/>
    <w:rsid w:val="006A7206"/>
    <w:rsid w:val="006C2E27"/>
    <w:rsid w:val="006C57E1"/>
    <w:rsid w:val="006E1CE7"/>
    <w:rsid w:val="006E25A4"/>
    <w:rsid w:val="006E3FF0"/>
    <w:rsid w:val="00700C8A"/>
    <w:rsid w:val="00713273"/>
    <w:rsid w:val="00720C36"/>
    <w:rsid w:val="0072313F"/>
    <w:rsid w:val="0073131D"/>
    <w:rsid w:val="00732559"/>
    <w:rsid w:val="00746252"/>
    <w:rsid w:val="00781AD0"/>
    <w:rsid w:val="00786F60"/>
    <w:rsid w:val="00792318"/>
    <w:rsid w:val="007B659B"/>
    <w:rsid w:val="007C470E"/>
    <w:rsid w:val="007D2DE6"/>
    <w:rsid w:val="007E61D7"/>
    <w:rsid w:val="00801A4E"/>
    <w:rsid w:val="00804A6A"/>
    <w:rsid w:val="0082043E"/>
    <w:rsid w:val="008279C5"/>
    <w:rsid w:val="008339CF"/>
    <w:rsid w:val="00846C9C"/>
    <w:rsid w:val="008509AB"/>
    <w:rsid w:val="008611CA"/>
    <w:rsid w:val="00862444"/>
    <w:rsid w:val="00863F8C"/>
    <w:rsid w:val="008752F1"/>
    <w:rsid w:val="00897A9A"/>
    <w:rsid w:val="008A6128"/>
    <w:rsid w:val="008B2005"/>
    <w:rsid w:val="008B4006"/>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3896"/>
    <w:rsid w:val="00957FA4"/>
    <w:rsid w:val="00964483"/>
    <w:rsid w:val="00965E05"/>
    <w:rsid w:val="0097018A"/>
    <w:rsid w:val="00975839"/>
    <w:rsid w:val="00977088"/>
    <w:rsid w:val="00980DF5"/>
    <w:rsid w:val="00990CCD"/>
    <w:rsid w:val="0099203F"/>
    <w:rsid w:val="009A4542"/>
    <w:rsid w:val="009D2BEC"/>
    <w:rsid w:val="009D2EAB"/>
    <w:rsid w:val="009F0F57"/>
    <w:rsid w:val="009F2C09"/>
    <w:rsid w:val="009F593E"/>
    <w:rsid w:val="009F7145"/>
    <w:rsid w:val="00A00354"/>
    <w:rsid w:val="00A034BC"/>
    <w:rsid w:val="00A03C19"/>
    <w:rsid w:val="00A065F7"/>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45B2"/>
    <w:rsid w:val="00AC04F9"/>
    <w:rsid w:val="00AC690C"/>
    <w:rsid w:val="00AE193E"/>
    <w:rsid w:val="00AE24B4"/>
    <w:rsid w:val="00AF11B7"/>
    <w:rsid w:val="00AF6416"/>
    <w:rsid w:val="00AF72C8"/>
    <w:rsid w:val="00B05BD3"/>
    <w:rsid w:val="00B119B0"/>
    <w:rsid w:val="00B122C6"/>
    <w:rsid w:val="00B2454B"/>
    <w:rsid w:val="00B27C75"/>
    <w:rsid w:val="00B466F7"/>
    <w:rsid w:val="00B47EB0"/>
    <w:rsid w:val="00B55D07"/>
    <w:rsid w:val="00B760CF"/>
    <w:rsid w:val="00B9365B"/>
    <w:rsid w:val="00BC6C29"/>
    <w:rsid w:val="00BD60B5"/>
    <w:rsid w:val="00BE2E70"/>
    <w:rsid w:val="00BE412F"/>
    <w:rsid w:val="00BE67A9"/>
    <w:rsid w:val="00C13A66"/>
    <w:rsid w:val="00C37D73"/>
    <w:rsid w:val="00C47CAF"/>
    <w:rsid w:val="00C53C94"/>
    <w:rsid w:val="00C55E58"/>
    <w:rsid w:val="00C63141"/>
    <w:rsid w:val="00C66DA2"/>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171E5"/>
    <w:rsid w:val="00D2126F"/>
    <w:rsid w:val="00D27D19"/>
    <w:rsid w:val="00D326D9"/>
    <w:rsid w:val="00D42ABE"/>
    <w:rsid w:val="00D456D2"/>
    <w:rsid w:val="00D62181"/>
    <w:rsid w:val="00D71F19"/>
    <w:rsid w:val="00D77646"/>
    <w:rsid w:val="00D84753"/>
    <w:rsid w:val="00D94E6C"/>
    <w:rsid w:val="00DA5A74"/>
    <w:rsid w:val="00DB59C8"/>
    <w:rsid w:val="00DC3637"/>
    <w:rsid w:val="00DE6198"/>
    <w:rsid w:val="00DF4CA3"/>
    <w:rsid w:val="00E0708F"/>
    <w:rsid w:val="00E251E0"/>
    <w:rsid w:val="00E252D3"/>
    <w:rsid w:val="00E27C4D"/>
    <w:rsid w:val="00E36827"/>
    <w:rsid w:val="00E542F3"/>
    <w:rsid w:val="00E55388"/>
    <w:rsid w:val="00E86270"/>
    <w:rsid w:val="00E90031"/>
    <w:rsid w:val="00EB4B8E"/>
    <w:rsid w:val="00EB4FE6"/>
    <w:rsid w:val="00ED3196"/>
    <w:rsid w:val="00ED4335"/>
    <w:rsid w:val="00EE3D36"/>
    <w:rsid w:val="00EE7F7A"/>
    <w:rsid w:val="00F07164"/>
    <w:rsid w:val="00F20B21"/>
    <w:rsid w:val="00F246AF"/>
    <w:rsid w:val="00F260F3"/>
    <w:rsid w:val="00F26D5D"/>
    <w:rsid w:val="00F322D8"/>
    <w:rsid w:val="00F3291F"/>
    <w:rsid w:val="00F3676D"/>
    <w:rsid w:val="00F44563"/>
    <w:rsid w:val="00F45304"/>
    <w:rsid w:val="00F727C2"/>
    <w:rsid w:val="00F83FDB"/>
    <w:rsid w:val="00F9759E"/>
    <w:rsid w:val="00FA1335"/>
    <w:rsid w:val="00FA3F47"/>
    <w:rsid w:val="00FA5FC1"/>
    <w:rsid w:val="00FB7FF9"/>
    <w:rsid w:val="00FC2205"/>
    <w:rsid w:val="00FF1B7E"/>
    <w:rsid w:val="00FF22D4"/>
    <w:rsid w:val="00FF3507"/>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rPr>
  </w:style>
  <w:style w:type="character" w:customStyle="1" w:styleId="BalloonTextChar">
    <w:name w:val="Balloon Text Char"/>
    <w:link w:val="BalloonText"/>
    <w:uiPriority w:val="99"/>
    <w:semiHidden/>
    <w:rsid w:val="00576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Local\Temp\FloroShop%20NEW%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FloroShop NEW SPEC 2-12.dotx</Template>
  <TotalTime>0</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9303</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creator>Sophia</dc:creator>
  <cp:lastModifiedBy>Kelly</cp:lastModifiedBy>
  <cp:revision>2</cp:revision>
  <cp:lastPrinted>2012-04-19T13:37:00Z</cp:lastPrinted>
  <dcterms:created xsi:type="dcterms:W3CDTF">2012-05-07T18:07:00Z</dcterms:created>
  <dcterms:modified xsi:type="dcterms:W3CDTF">2012-05-07T18:07:00Z</dcterms:modified>
</cp:coreProperties>
</file>