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06C" w:rsidRDefault="00E0506C" w:rsidP="00E0506C">
      <w:pPr>
        <w:jc w:val="center"/>
        <w:rPr>
          <w:rFonts w:ascii="Arial" w:hAnsi="Arial" w:cs="Arial"/>
          <w:sz w:val="22"/>
          <w:szCs w:val="22"/>
        </w:rPr>
      </w:pPr>
      <w:bookmarkStart w:id="0" w:name="_GoBack"/>
      <w:bookmarkEnd w:id="0"/>
      <w:r>
        <w:rPr>
          <w:rFonts w:ascii="Arial" w:hAnsi="Arial" w:cs="Arial"/>
          <w:sz w:val="22"/>
          <w:szCs w:val="22"/>
        </w:rPr>
        <w:t xml:space="preserve">Architectural Specification – </w:t>
      </w:r>
    </w:p>
    <w:p w:rsidR="00E0506C" w:rsidRDefault="009C6C04" w:rsidP="00E0506C">
      <w:pPr>
        <w:jc w:val="center"/>
        <w:rPr>
          <w:rFonts w:ascii="Arial" w:hAnsi="Arial" w:cs="Arial"/>
          <w:sz w:val="22"/>
          <w:szCs w:val="22"/>
        </w:rPr>
      </w:pPr>
      <w:r>
        <w:rPr>
          <w:rFonts w:ascii="Arial" w:hAnsi="Arial" w:cs="Arial"/>
          <w:sz w:val="22"/>
          <w:szCs w:val="22"/>
        </w:rPr>
        <w:t>Floropoxy</w:t>
      </w:r>
      <w:r w:rsidR="0003198F">
        <w:rPr>
          <w:rFonts w:ascii="Arial" w:hAnsi="Arial" w:cs="Arial"/>
          <w:sz w:val="22"/>
          <w:szCs w:val="22"/>
        </w:rPr>
        <w:t xml:space="preserve"> </w:t>
      </w:r>
      <w:r w:rsidR="005F5F82">
        <w:rPr>
          <w:rFonts w:ascii="Arial" w:hAnsi="Arial" w:cs="Arial"/>
          <w:sz w:val="22"/>
          <w:szCs w:val="22"/>
        </w:rPr>
        <w:t>CON</w:t>
      </w:r>
    </w:p>
    <w:p w:rsidR="00E0506C" w:rsidRDefault="00E0506C" w:rsidP="00E0506C">
      <w:pPr>
        <w:jc w:val="center"/>
        <w:rPr>
          <w:rFonts w:ascii="Arial" w:hAnsi="Arial" w:cs="Arial"/>
          <w:sz w:val="22"/>
          <w:szCs w:val="22"/>
        </w:rPr>
      </w:pPr>
    </w:p>
    <w:p w:rsidR="00E0506C" w:rsidRDefault="005F5F82" w:rsidP="00E0506C">
      <w:pPr>
        <w:jc w:val="center"/>
        <w:rPr>
          <w:rFonts w:ascii="Arial" w:hAnsi="Arial" w:cs="Arial"/>
          <w:sz w:val="22"/>
          <w:szCs w:val="22"/>
        </w:rPr>
      </w:pPr>
      <w:r>
        <w:rPr>
          <w:rFonts w:ascii="Arial" w:hAnsi="Arial" w:cs="Arial"/>
          <w:sz w:val="22"/>
          <w:szCs w:val="22"/>
        </w:rPr>
        <w:t>Conductive</w:t>
      </w:r>
      <w:r w:rsidR="0003198F">
        <w:rPr>
          <w:rFonts w:ascii="Arial" w:hAnsi="Arial" w:cs="Arial"/>
          <w:sz w:val="22"/>
          <w:szCs w:val="22"/>
        </w:rPr>
        <w:t xml:space="preserve"> </w:t>
      </w:r>
      <w:r w:rsidR="009C6C04">
        <w:rPr>
          <w:rFonts w:ascii="Arial" w:hAnsi="Arial" w:cs="Arial"/>
          <w:sz w:val="22"/>
          <w:szCs w:val="22"/>
        </w:rPr>
        <w:t>Epoxy</w:t>
      </w:r>
      <w:r w:rsidR="00E0506C">
        <w:rPr>
          <w:rFonts w:ascii="Arial" w:hAnsi="Arial" w:cs="Arial"/>
          <w:sz w:val="22"/>
          <w:szCs w:val="22"/>
        </w:rPr>
        <w:t xml:space="preserve"> </w:t>
      </w:r>
    </w:p>
    <w:p w:rsidR="00E0506C" w:rsidRDefault="00E0506C" w:rsidP="00E0506C">
      <w:pPr>
        <w:jc w:val="center"/>
        <w:rPr>
          <w:rFonts w:ascii="Arial" w:hAnsi="Arial" w:cs="Arial"/>
          <w:sz w:val="22"/>
          <w:szCs w:val="22"/>
        </w:rPr>
      </w:pPr>
    </w:p>
    <w:p w:rsidR="00E0506C" w:rsidRPr="008E02B9" w:rsidRDefault="00E0506C" w:rsidP="00E0506C">
      <w:pPr>
        <w:rPr>
          <w:rFonts w:ascii="Arial" w:hAnsi="Arial" w:cs="Arial"/>
          <w:sz w:val="22"/>
          <w:szCs w:val="22"/>
          <w:u w:val="single"/>
        </w:rPr>
      </w:pPr>
      <w:r w:rsidRPr="008E02B9">
        <w:rPr>
          <w:rFonts w:ascii="Arial" w:hAnsi="Arial" w:cs="Arial"/>
          <w:sz w:val="22"/>
          <w:szCs w:val="22"/>
          <w:u w:val="single"/>
        </w:rPr>
        <w:t>Part 1: General</w:t>
      </w:r>
    </w:p>
    <w:p w:rsidR="00E0506C" w:rsidRDefault="00E0506C" w:rsidP="00E0506C">
      <w:pPr>
        <w:rPr>
          <w:rFonts w:ascii="Arial" w:hAnsi="Arial" w:cs="Arial"/>
          <w:b/>
          <w:sz w:val="22"/>
          <w:szCs w:val="22"/>
          <w:u w:val="single"/>
        </w:rPr>
      </w:pPr>
    </w:p>
    <w:p w:rsidR="00E0506C" w:rsidRDefault="00E0506C" w:rsidP="00E0506C">
      <w:pPr>
        <w:numPr>
          <w:ilvl w:val="1"/>
          <w:numId w:val="1"/>
        </w:numPr>
        <w:rPr>
          <w:rFonts w:ascii="Arial" w:hAnsi="Arial" w:cs="Arial"/>
          <w:sz w:val="22"/>
          <w:szCs w:val="22"/>
        </w:rPr>
      </w:pPr>
      <w:r>
        <w:rPr>
          <w:rFonts w:ascii="Arial" w:hAnsi="Arial" w:cs="Arial"/>
          <w:sz w:val="22"/>
          <w:szCs w:val="22"/>
        </w:rPr>
        <w:t>System Description</w:t>
      </w:r>
    </w:p>
    <w:p w:rsidR="00E0506C" w:rsidRDefault="00E0506C" w:rsidP="00E0506C">
      <w:pPr>
        <w:rPr>
          <w:rFonts w:ascii="Arial" w:hAnsi="Arial" w:cs="Arial"/>
          <w:sz w:val="22"/>
          <w:szCs w:val="22"/>
        </w:rPr>
      </w:pPr>
    </w:p>
    <w:p w:rsidR="00E0506C" w:rsidRDefault="00E0506C" w:rsidP="00E0506C">
      <w:pPr>
        <w:numPr>
          <w:ilvl w:val="0"/>
          <w:numId w:val="2"/>
        </w:numPr>
        <w:rPr>
          <w:rFonts w:ascii="Arial" w:hAnsi="Arial" w:cs="Arial"/>
          <w:sz w:val="22"/>
          <w:szCs w:val="22"/>
        </w:rPr>
      </w:pPr>
      <w:r>
        <w:rPr>
          <w:rFonts w:ascii="Arial" w:hAnsi="Arial" w:cs="Arial"/>
          <w:sz w:val="22"/>
          <w:szCs w:val="22"/>
        </w:rPr>
        <w:t>Roller-applied 100% solids, penetrating epoxy primer, followed by a</w:t>
      </w:r>
      <w:r w:rsidR="0003198F">
        <w:rPr>
          <w:rFonts w:ascii="Arial" w:hAnsi="Arial" w:cs="Arial"/>
          <w:sz w:val="22"/>
          <w:szCs w:val="22"/>
        </w:rPr>
        <w:t>n optional</w:t>
      </w:r>
      <w:r>
        <w:rPr>
          <w:rFonts w:ascii="Arial" w:hAnsi="Arial" w:cs="Arial"/>
          <w:sz w:val="22"/>
          <w:szCs w:val="22"/>
        </w:rPr>
        <w:t xml:space="preserve"> 100% solids epoxy m</w:t>
      </w:r>
      <w:r w:rsidR="009C6C04">
        <w:rPr>
          <w:rFonts w:ascii="Arial" w:hAnsi="Arial" w:cs="Arial"/>
          <w:sz w:val="22"/>
          <w:szCs w:val="22"/>
        </w:rPr>
        <w:t>idcoat and sealed with one</w:t>
      </w:r>
      <w:r>
        <w:rPr>
          <w:rFonts w:ascii="Arial" w:hAnsi="Arial" w:cs="Arial"/>
          <w:sz w:val="22"/>
          <w:szCs w:val="22"/>
        </w:rPr>
        <w:t xml:space="preserve"> finish coat of </w:t>
      </w:r>
      <w:r w:rsidR="005F5F82">
        <w:rPr>
          <w:rFonts w:ascii="Arial" w:hAnsi="Arial" w:cs="Arial"/>
          <w:sz w:val="22"/>
          <w:szCs w:val="22"/>
        </w:rPr>
        <w:t>CON epoxy</w:t>
      </w:r>
      <w:r>
        <w:rPr>
          <w:rFonts w:ascii="Arial" w:hAnsi="Arial" w:cs="Arial"/>
          <w:sz w:val="22"/>
          <w:szCs w:val="22"/>
        </w:rPr>
        <w:t>.</w:t>
      </w:r>
    </w:p>
    <w:p w:rsidR="00E0506C" w:rsidRDefault="00E0506C" w:rsidP="00E0506C">
      <w:pPr>
        <w:rPr>
          <w:rFonts w:ascii="Arial" w:hAnsi="Arial" w:cs="Arial"/>
          <w:sz w:val="22"/>
          <w:szCs w:val="22"/>
        </w:rPr>
      </w:pPr>
    </w:p>
    <w:p w:rsidR="00E0506C" w:rsidRDefault="00E0506C" w:rsidP="00E0506C">
      <w:pPr>
        <w:numPr>
          <w:ilvl w:val="0"/>
          <w:numId w:val="2"/>
        </w:numPr>
        <w:rPr>
          <w:rFonts w:ascii="Arial" w:hAnsi="Arial" w:cs="Arial"/>
          <w:sz w:val="22"/>
          <w:szCs w:val="22"/>
        </w:rPr>
      </w:pPr>
      <w:r>
        <w:rPr>
          <w:rFonts w:ascii="Arial" w:hAnsi="Arial" w:cs="Arial"/>
          <w:sz w:val="22"/>
          <w:szCs w:val="22"/>
        </w:rPr>
        <w:t>This system shall be applied to the prepared substrate(s) as defined by the plans strictly in accordance with the manufacturer’s recommendations.</w:t>
      </w:r>
    </w:p>
    <w:p w:rsidR="00E0506C" w:rsidRDefault="00E0506C" w:rsidP="00E0506C">
      <w:pPr>
        <w:rPr>
          <w:rFonts w:ascii="Arial" w:hAnsi="Arial" w:cs="Arial"/>
          <w:sz w:val="22"/>
          <w:szCs w:val="22"/>
        </w:rPr>
      </w:pPr>
    </w:p>
    <w:p w:rsidR="00E0506C" w:rsidRDefault="00E0506C" w:rsidP="00E0506C">
      <w:pPr>
        <w:numPr>
          <w:ilvl w:val="0"/>
          <w:numId w:val="2"/>
        </w:numPr>
        <w:rPr>
          <w:rFonts w:ascii="Arial" w:hAnsi="Arial" w:cs="Arial"/>
          <w:sz w:val="22"/>
          <w:szCs w:val="22"/>
        </w:rPr>
      </w:pPr>
      <w:r>
        <w:rPr>
          <w:rFonts w:ascii="Arial" w:hAnsi="Arial" w:cs="Arial"/>
          <w:sz w:val="22"/>
          <w:szCs w:val="22"/>
        </w:rPr>
        <w:t xml:space="preserve">Optional slip-resistant properties shall be achieved by broadcasting #36 white Aluminum Oxide granules into the </w:t>
      </w:r>
      <w:r w:rsidR="009C6C04">
        <w:rPr>
          <w:rFonts w:ascii="Arial" w:hAnsi="Arial" w:cs="Arial"/>
          <w:sz w:val="22"/>
          <w:szCs w:val="22"/>
        </w:rPr>
        <w:t xml:space="preserve">topcoat of uncured Epoxy and </w:t>
      </w:r>
      <w:r>
        <w:rPr>
          <w:rFonts w:ascii="Arial" w:hAnsi="Arial" w:cs="Arial"/>
          <w:sz w:val="22"/>
          <w:szCs w:val="22"/>
        </w:rPr>
        <w:t>back-rolled into place.</w:t>
      </w:r>
    </w:p>
    <w:p w:rsidR="00E0506C" w:rsidRDefault="00E0506C" w:rsidP="00E0506C">
      <w:pPr>
        <w:rPr>
          <w:rFonts w:ascii="Arial" w:hAnsi="Arial" w:cs="Arial"/>
          <w:sz w:val="22"/>
          <w:szCs w:val="22"/>
        </w:rPr>
      </w:pPr>
    </w:p>
    <w:p w:rsidR="00E0506C" w:rsidRDefault="00E0506C" w:rsidP="00E0506C">
      <w:pPr>
        <w:numPr>
          <w:ilvl w:val="1"/>
          <w:numId w:val="1"/>
        </w:numPr>
        <w:rPr>
          <w:rFonts w:ascii="Arial" w:hAnsi="Arial" w:cs="Arial"/>
          <w:sz w:val="22"/>
          <w:szCs w:val="22"/>
        </w:rPr>
      </w:pPr>
      <w:r>
        <w:rPr>
          <w:rFonts w:ascii="Arial" w:hAnsi="Arial" w:cs="Arial"/>
          <w:sz w:val="22"/>
          <w:szCs w:val="22"/>
        </w:rPr>
        <w:t>Submittals</w:t>
      </w:r>
    </w:p>
    <w:p w:rsidR="00E0506C" w:rsidRDefault="00E0506C" w:rsidP="00E0506C">
      <w:pPr>
        <w:rPr>
          <w:rFonts w:ascii="Arial" w:hAnsi="Arial" w:cs="Arial"/>
          <w:sz w:val="22"/>
          <w:szCs w:val="22"/>
        </w:rPr>
      </w:pPr>
    </w:p>
    <w:p w:rsidR="00E0506C" w:rsidRDefault="00E0506C" w:rsidP="00E0506C">
      <w:pPr>
        <w:numPr>
          <w:ilvl w:val="0"/>
          <w:numId w:val="3"/>
        </w:numPr>
        <w:rPr>
          <w:rFonts w:ascii="Arial" w:hAnsi="Arial" w:cs="Arial"/>
          <w:sz w:val="22"/>
          <w:szCs w:val="22"/>
        </w:rPr>
      </w:pPr>
      <w:r>
        <w:rPr>
          <w:rFonts w:ascii="Arial" w:hAnsi="Arial" w:cs="Arial"/>
          <w:sz w:val="22"/>
          <w:szCs w:val="22"/>
        </w:rPr>
        <w:t>Product Data</w:t>
      </w:r>
    </w:p>
    <w:p w:rsidR="00E0506C" w:rsidRDefault="00E0506C" w:rsidP="00E0506C">
      <w:pPr>
        <w:ind w:left="1008" w:hanging="288"/>
        <w:rPr>
          <w:rFonts w:ascii="Arial" w:hAnsi="Arial" w:cs="Arial"/>
          <w:sz w:val="22"/>
          <w:szCs w:val="22"/>
        </w:rPr>
      </w:pPr>
      <w:r>
        <w:rPr>
          <w:rFonts w:ascii="Arial" w:hAnsi="Arial" w:cs="Arial"/>
          <w:sz w:val="22"/>
          <w:szCs w:val="22"/>
        </w:rPr>
        <w:t>1.  Current edition of manufacturer’s product literature including physical data, chemical resistance, surface preparation, and application instructions.</w:t>
      </w:r>
    </w:p>
    <w:p w:rsidR="00E0506C" w:rsidRDefault="00E0506C" w:rsidP="00E0506C">
      <w:pPr>
        <w:rPr>
          <w:rFonts w:ascii="Arial" w:hAnsi="Arial" w:cs="Arial"/>
          <w:sz w:val="22"/>
          <w:szCs w:val="22"/>
        </w:rPr>
      </w:pPr>
    </w:p>
    <w:p w:rsidR="00E0506C" w:rsidRDefault="00E0506C" w:rsidP="00E0506C">
      <w:pPr>
        <w:numPr>
          <w:ilvl w:val="0"/>
          <w:numId w:val="3"/>
        </w:numPr>
        <w:rPr>
          <w:rFonts w:ascii="Arial" w:hAnsi="Arial" w:cs="Arial"/>
          <w:sz w:val="22"/>
          <w:szCs w:val="22"/>
        </w:rPr>
      </w:pPr>
      <w:r>
        <w:rPr>
          <w:rFonts w:ascii="Arial" w:hAnsi="Arial" w:cs="Arial"/>
          <w:sz w:val="22"/>
          <w:szCs w:val="22"/>
        </w:rPr>
        <w:t>Samples</w:t>
      </w:r>
    </w:p>
    <w:p w:rsidR="00F57BCB" w:rsidRPr="00713273" w:rsidRDefault="00F57BCB" w:rsidP="00F57BCB">
      <w:pPr>
        <w:ind w:left="720"/>
        <w:rPr>
          <w:rFonts w:ascii="Arial" w:hAnsi="Arial" w:cs="Arial"/>
          <w:sz w:val="22"/>
          <w:szCs w:val="22"/>
        </w:rPr>
      </w:pPr>
      <w:r w:rsidRPr="00713273">
        <w:rPr>
          <w:rFonts w:ascii="Arial" w:hAnsi="Arial" w:cs="Arial"/>
          <w:sz w:val="22"/>
          <w:szCs w:val="22"/>
        </w:rPr>
        <w:t xml:space="preserve">1.  A </w:t>
      </w:r>
      <w:r>
        <w:rPr>
          <w:rFonts w:ascii="Arial" w:hAnsi="Arial" w:cs="Arial"/>
          <w:sz w:val="22"/>
          <w:szCs w:val="22"/>
        </w:rPr>
        <w:t>hard sample</w:t>
      </w:r>
      <w:r w:rsidRPr="00713273">
        <w:rPr>
          <w:rFonts w:ascii="Arial" w:hAnsi="Arial" w:cs="Arial"/>
          <w:sz w:val="22"/>
          <w:szCs w:val="22"/>
        </w:rPr>
        <w:t xml:space="preserve"> of the proposed system shall be submitted to represent the finished </w:t>
      </w:r>
      <w:r>
        <w:rPr>
          <w:rFonts w:ascii="Arial" w:hAnsi="Arial" w:cs="Arial"/>
          <w:sz w:val="22"/>
          <w:szCs w:val="22"/>
        </w:rPr>
        <w:t>floor</w:t>
      </w:r>
      <w:r w:rsidRPr="00713273">
        <w:rPr>
          <w:rFonts w:ascii="Arial" w:hAnsi="Arial" w:cs="Arial"/>
          <w:sz w:val="22"/>
          <w:szCs w:val="22"/>
        </w:rPr>
        <w:t>.</w:t>
      </w:r>
    </w:p>
    <w:p w:rsidR="00E0506C" w:rsidRDefault="00E0506C" w:rsidP="00E0506C">
      <w:pPr>
        <w:ind w:left="720" w:hanging="288"/>
        <w:rPr>
          <w:rFonts w:ascii="Arial" w:hAnsi="Arial" w:cs="Arial"/>
          <w:sz w:val="22"/>
          <w:szCs w:val="22"/>
        </w:rPr>
      </w:pPr>
    </w:p>
    <w:p w:rsidR="00E0506C" w:rsidRDefault="00E0506C" w:rsidP="00E0506C">
      <w:pPr>
        <w:numPr>
          <w:ilvl w:val="0"/>
          <w:numId w:val="3"/>
        </w:numPr>
        <w:rPr>
          <w:rFonts w:ascii="Arial" w:hAnsi="Arial" w:cs="Arial"/>
          <w:sz w:val="22"/>
          <w:szCs w:val="22"/>
        </w:rPr>
      </w:pPr>
      <w:r>
        <w:rPr>
          <w:rFonts w:ascii="Arial" w:hAnsi="Arial" w:cs="Arial"/>
          <w:sz w:val="22"/>
          <w:szCs w:val="22"/>
        </w:rPr>
        <w:t>Warranty</w:t>
      </w:r>
    </w:p>
    <w:p w:rsidR="00E0506C" w:rsidRDefault="00E0506C" w:rsidP="00E0506C">
      <w:pPr>
        <w:ind w:left="360"/>
        <w:rPr>
          <w:rFonts w:ascii="Arial" w:hAnsi="Arial" w:cs="Arial"/>
          <w:sz w:val="22"/>
          <w:szCs w:val="22"/>
        </w:rPr>
      </w:pPr>
      <w:r>
        <w:rPr>
          <w:rFonts w:ascii="Arial" w:hAnsi="Arial" w:cs="Arial"/>
          <w:sz w:val="22"/>
          <w:szCs w:val="22"/>
        </w:rPr>
        <w:tab/>
        <w:t>1.  Manufacturer’s standard warranty</w:t>
      </w:r>
    </w:p>
    <w:p w:rsidR="00E0506C" w:rsidRDefault="00E0506C" w:rsidP="00E0506C">
      <w:pPr>
        <w:ind w:left="360"/>
        <w:rPr>
          <w:rFonts w:ascii="Arial" w:hAnsi="Arial" w:cs="Arial"/>
          <w:sz w:val="22"/>
          <w:szCs w:val="22"/>
        </w:rPr>
      </w:pPr>
      <w:r>
        <w:rPr>
          <w:rFonts w:ascii="Arial" w:hAnsi="Arial" w:cs="Arial"/>
          <w:sz w:val="22"/>
          <w:szCs w:val="22"/>
        </w:rPr>
        <w:tab/>
        <w:t>2.  Applicator’s standard warranty</w:t>
      </w:r>
    </w:p>
    <w:p w:rsidR="00E0506C" w:rsidRDefault="00E0506C" w:rsidP="00E0506C">
      <w:pPr>
        <w:rPr>
          <w:rFonts w:ascii="Arial" w:hAnsi="Arial" w:cs="Arial"/>
          <w:sz w:val="22"/>
          <w:szCs w:val="22"/>
        </w:rPr>
      </w:pPr>
    </w:p>
    <w:p w:rsidR="00E0506C" w:rsidRDefault="00E0506C" w:rsidP="00E0506C">
      <w:pPr>
        <w:numPr>
          <w:ilvl w:val="1"/>
          <w:numId w:val="1"/>
        </w:numPr>
        <w:rPr>
          <w:rFonts w:ascii="Arial" w:hAnsi="Arial" w:cs="Arial"/>
          <w:sz w:val="22"/>
          <w:szCs w:val="22"/>
        </w:rPr>
      </w:pPr>
      <w:r>
        <w:rPr>
          <w:rFonts w:ascii="Arial" w:hAnsi="Arial" w:cs="Arial"/>
          <w:sz w:val="22"/>
          <w:szCs w:val="22"/>
        </w:rPr>
        <w:t>Quality Assurance</w:t>
      </w:r>
    </w:p>
    <w:p w:rsidR="00E0506C" w:rsidRDefault="00E0506C" w:rsidP="00E0506C">
      <w:pPr>
        <w:rPr>
          <w:rFonts w:ascii="Arial" w:hAnsi="Arial" w:cs="Arial"/>
          <w:sz w:val="22"/>
          <w:szCs w:val="22"/>
        </w:rPr>
      </w:pPr>
    </w:p>
    <w:p w:rsidR="00E0506C" w:rsidRDefault="00E0506C" w:rsidP="00E0506C">
      <w:pPr>
        <w:numPr>
          <w:ilvl w:val="0"/>
          <w:numId w:val="4"/>
        </w:numPr>
        <w:rPr>
          <w:rFonts w:ascii="Arial" w:hAnsi="Arial" w:cs="Arial"/>
          <w:sz w:val="22"/>
          <w:szCs w:val="22"/>
        </w:rPr>
      </w:pPr>
      <w:r>
        <w:rPr>
          <w:rFonts w:ascii="Arial" w:hAnsi="Arial" w:cs="Arial"/>
          <w:sz w:val="22"/>
          <w:szCs w:val="22"/>
        </w:rPr>
        <w:t>Qualifications</w:t>
      </w:r>
    </w:p>
    <w:p w:rsidR="00E0506C" w:rsidRDefault="00E0506C" w:rsidP="00E0506C">
      <w:pPr>
        <w:ind w:left="1008" w:hanging="288"/>
        <w:rPr>
          <w:rFonts w:ascii="Arial" w:hAnsi="Arial" w:cs="Arial"/>
          <w:sz w:val="22"/>
          <w:szCs w:val="22"/>
        </w:rPr>
      </w:pPr>
      <w:r>
        <w:rPr>
          <w:rFonts w:ascii="Arial" w:hAnsi="Arial" w:cs="Arial"/>
          <w:sz w:val="22"/>
          <w:szCs w:val="22"/>
        </w:rPr>
        <w:t xml:space="preserve">1.  The manufacturer shall have a minimum of </w:t>
      </w:r>
      <w:r w:rsidRPr="00377C6A">
        <w:rPr>
          <w:rFonts w:ascii="Arial" w:hAnsi="Arial" w:cs="Arial"/>
          <w:sz w:val="22"/>
          <w:szCs w:val="22"/>
        </w:rPr>
        <w:t xml:space="preserve">ten (10) years’ </w:t>
      </w:r>
      <w:r>
        <w:rPr>
          <w:rFonts w:ascii="Arial" w:hAnsi="Arial" w:cs="Arial"/>
          <w:sz w:val="22"/>
          <w:szCs w:val="22"/>
        </w:rPr>
        <w:t>experience in the production, sales, and technical support of polymer-based floor coatings.</w:t>
      </w:r>
    </w:p>
    <w:p w:rsidR="00E0506C" w:rsidRDefault="00E0506C" w:rsidP="00E0506C">
      <w:pPr>
        <w:ind w:left="720"/>
        <w:rPr>
          <w:rFonts w:ascii="Arial" w:hAnsi="Arial" w:cs="Arial"/>
          <w:sz w:val="22"/>
          <w:szCs w:val="22"/>
        </w:rPr>
      </w:pPr>
    </w:p>
    <w:p w:rsidR="00E0506C" w:rsidRDefault="00E0506C" w:rsidP="00E0506C">
      <w:pPr>
        <w:ind w:left="1008" w:hanging="288"/>
        <w:rPr>
          <w:rFonts w:ascii="Arial" w:hAnsi="Arial" w:cs="Arial"/>
          <w:sz w:val="22"/>
          <w:szCs w:val="22"/>
        </w:rPr>
      </w:pPr>
      <w:r>
        <w:rPr>
          <w:rFonts w:ascii="Arial" w:hAnsi="Arial" w:cs="Arial"/>
          <w:sz w:val="22"/>
          <w:szCs w:val="22"/>
        </w:rPr>
        <w:t>2.  The applicator shall have a minimum of three (3) years’ documented experience in the application of polymer floor coatings to concrete floors and be approved by Florock.</w:t>
      </w:r>
    </w:p>
    <w:p w:rsidR="00E0506C" w:rsidRDefault="00E0506C" w:rsidP="00E0506C">
      <w:pPr>
        <w:ind w:left="1008" w:hanging="288"/>
        <w:rPr>
          <w:rFonts w:ascii="Arial" w:hAnsi="Arial" w:cs="Arial"/>
          <w:sz w:val="22"/>
          <w:szCs w:val="22"/>
        </w:rPr>
      </w:pPr>
    </w:p>
    <w:p w:rsidR="00E0506C" w:rsidRDefault="00E0506C" w:rsidP="00E0506C">
      <w:pPr>
        <w:ind w:left="1008" w:hanging="288"/>
        <w:rPr>
          <w:rFonts w:ascii="Arial" w:hAnsi="Arial" w:cs="Arial"/>
          <w:sz w:val="22"/>
          <w:szCs w:val="22"/>
        </w:rPr>
      </w:pPr>
      <w:r>
        <w:rPr>
          <w:rFonts w:ascii="Arial" w:hAnsi="Arial" w:cs="Arial"/>
          <w:sz w:val="22"/>
          <w:szCs w:val="22"/>
        </w:rPr>
        <w:t xml:space="preserve">3.  Proposed suppliers shall provide certification that they have </w:t>
      </w:r>
      <w:r w:rsidRPr="00377C6A">
        <w:rPr>
          <w:rFonts w:ascii="Arial" w:hAnsi="Arial" w:cs="Arial"/>
          <w:sz w:val="22"/>
          <w:szCs w:val="22"/>
        </w:rPr>
        <w:t xml:space="preserve">ten (10) years’ experience </w:t>
      </w:r>
      <w:r>
        <w:rPr>
          <w:rFonts w:ascii="Arial" w:hAnsi="Arial" w:cs="Arial"/>
          <w:sz w:val="22"/>
          <w:szCs w:val="22"/>
        </w:rPr>
        <w:t>in the production of polymer floor coatings and be required to meet all provisions of this specification, as well as provide evidence of compatibility among product components to the satisfaction of the Architect.</w:t>
      </w:r>
    </w:p>
    <w:p w:rsidR="00DF20BA" w:rsidRDefault="00DF20BA" w:rsidP="00E0506C">
      <w:pPr>
        <w:ind w:left="1008" w:hanging="288"/>
        <w:rPr>
          <w:rFonts w:ascii="Arial" w:hAnsi="Arial" w:cs="Arial"/>
          <w:sz w:val="22"/>
          <w:szCs w:val="22"/>
        </w:rPr>
      </w:pPr>
    </w:p>
    <w:p w:rsidR="00DF20BA" w:rsidRDefault="00DF20BA" w:rsidP="00E0506C">
      <w:pPr>
        <w:ind w:left="1008" w:hanging="288"/>
        <w:rPr>
          <w:rFonts w:ascii="Arial" w:hAnsi="Arial" w:cs="Arial"/>
          <w:sz w:val="22"/>
          <w:szCs w:val="22"/>
        </w:rPr>
      </w:pPr>
    </w:p>
    <w:p w:rsidR="00E0506C" w:rsidRDefault="00E0506C" w:rsidP="00E0506C">
      <w:pPr>
        <w:rPr>
          <w:rFonts w:ascii="Arial" w:hAnsi="Arial" w:cs="Arial"/>
          <w:sz w:val="22"/>
          <w:szCs w:val="22"/>
        </w:rPr>
      </w:pPr>
    </w:p>
    <w:p w:rsidR="00E0506C" w:rsidRPr="009C2E3C" w:rsidRDefault="00E0506C" w:rsidP="009C2E3C">
      <w:pPr>
        <w:pStyle w:val="ListParagraph"/>
        <w:numPr>
          <w:ilvl w:val="0"/>
          <w:numId w:val="4"/>
        </w:numPr>
        <w:rPr>
          <w:rFonts w:ascii="Arial" w:hAnsi="Arial" w:cs="Arial"/>
          <w:sz w:val="22"/>
          <w:szCs w:val="22"/>
        </w:rPr>
      </w:pPr>
      <w:r w:rsidRPr="009C2E3C">
        <w:rPr>
          <w:rFonts w:ascii="Arial" w:hAnsi="Arial" w:cs="Arial"/>
          <w:sz w:val="22"/>
          <w:szCs w:val="22"/>
        </w:rPr>
        <w:t>Pre-Bid Conference</w:t>
      </w:r>
    </w:p>
    <w:p w:rsidR="00E0506C" w:rsidRDefault="00E0506C" w:rsidP="00E0506C">
      <w:pPr>
        <w:ind w:left="1008" w:hanging="288"/>
        <w:rPr>
          <w:rFonts w:ascii="Arial" w:hAnsi="Arial" w:cs="Arial"/>
          <w:sz w:val="22"/>
          <w:szCs w:val="22"/>
        </w:rPr>
      </w:pPr>
      <w:r>
        <w:rPr>
          <w:rFonts w:ascii="Arial" w:hAnsi="Arial" w:cs="Arial"/>
          <w:sz w:val="22"/>
          <w:szCs w:val="22"/>
        </w:rPr>
        <w:lastRenderedPageBreak/>
        <w:t>1.  A pre-bid conference should be held among prospective applicators and the Architect to review surface preparation, application, clean-up procedures, and design issues.</w:t>
      </w:r>
    </w:p>
    <w:p w:rsidR="00E0506C" w:rsidRDefault="00E0506C" w:rsidP="00E0506C">
      <w:pPr>
        <w:ind w:left="1008" w:hanging="288"/>
        <w:rPr>
          <w:rFonts w:ascii="Arial" w:hAnsi="Arial" w:cs="Arial"/>
          <w:sz w:val="22"/>
          <w:szCs w:val="22"/>
        </w:rPr>
      </w:pPr>
    </w:p>
    <w:p w:rsidR="00E0506C" w:rsidRDefault="00E0506C" w:rsidP="00E0506C">
      <w:pPr>
        <w:numPr>
          <w:ilvl w:val="0"/>
          <w:numId w:val="4"/>
        </w:numPr>
        <w:ind w:left="648"/>
        <w:rPr>
          <w:rFonts w:ascii="Arial" w:hAnsi="Arial" w:cs="Arial"/>
          <w:sz w:val="22"/>
          <w:szCs w:val="22"/>
        </w:rPr>
      </w:pPr>
      <w:r>
        <w:rPr>
          <w:rFonts w:ascii="Arial" w:hAnsi="Arial" w:cs="Arial"/>
          <w:sz w:val="22"/>
          <w:szCs w:val="22"/>
        </w:rPr>
        <w:t>Packing and Shipping</w:t>
      </w:r>
    </w:p>
    <w:p w:rsidR="00E0506C" w:rsidRDefault="00E0506C" w:rsidP="00E0506C">
      <w:pPr>
        <w:ind w:left="1008" w:hanging="288"/>
        <w:rPr>
          <w:rFonts w:ascii="Arial" w:hAnsi="Arial" w:cs="Arial"/>
          <w:sz w:val="22"/>
          <w:szCs w:val="22"/>
        </w:rPr>
      </w:pPr>
      <w:r>
        <w:rPr>
          <w:rFonts w:ascii="Arial" w:hAnsi="Arial" w:cs="Arial"/>
          <w:sz w:val="22"/>
          <w:szCs w:val="22"/>
        </w:rPr>
        <w:t>1.  All materials are to be delivered to the job site in the manufacturer’s original packaging. The product code and other identification marks should be clearly marked and visible.</w:t>
      </w:r>
    </w:p>
    <w:p w:rsidR="00E0506C" w:rsidRDefault="00E0506C" w:rsidP="00E0506C">
      <w:pPr>
        <w:ind w:left="1008" w:hanging="288"/>
        <w:rPr>
          <w:rFonts w:ascii="Arial" w:hAnsi="Arial" w:cs="Arial"/>
          <w:sz w:val="22"/>
          <w:szCs w:val="22"/>
        </w:rPr>
      </w:pPr>
    </w:p>
    <w:p w:rsidR="00E0506C" w:rsidRDefault="00E0506C" w:rsidP="00E0506C">
      <w:pPr>
        <w:numPr>
          <w:ilvl w:val="0"/>
          <w:numId w:val="4"/>
        </w:numPr>
        <w:ind w:left="648"/>
        <w:rPr>
          <w:rFonts w:ascii="Arial" w:hAnsi="Arial" w:cs="Arial"/>
          <w:sz w:val="22"/>
          <w:szCs w:val="22"/>
        </w:rPr>
      </w:pPr>
      <w:r>
        <w:rPr>
          <w:rFonts w:ascii="Arial" w:hAnsi="Arial" w:cs="Arial"/>
          <w:sz w:val="22"/>
          <w:szCs w:val="22"/>
        </w:rPr>
        <w:t>Storage and Protection</w:t>
      </w:r>
    </w:p>
    <w:p w:rsidR="00E0506C" w:rsidRDefault="00E0506C" w:rsidP="00E0506C">
      <w:pPr>
        <w:ind w:left="1008" w:hanging="288"/>
        <w:rPr>
          <w:rFonts w:ascii="Arial" w:hAnsi="Arial" w:cs="Arial"/>
          <w:sz w:val="22"/>
          <w:szCs w:val="22"/>
        </w:rPr>
      </w:pPr>
      <w:r>
        <w:rPr>
          <w:rFonts w:ascii="Arial" w:hAnsi="Arial" w:cs="Arial"/>
          <w:sz w:val="22"/>
          <w:szCs w:val="22"/>
        </w:rPr>
        <w:t>1.  All material is to be stored in a cool, dry place out of the direct sunlight and away from any ignition sources. The applicator should refer to the manufacturer’s literature and Material Safety Data Sheets for more information.</w:t>
      </w:r>
    </w:p>
    <w:p w:rsidR="00E0506C" w:rsidRDefault="00E0506C" w:rsidP="00E0506C">
      <w:pPr>
        <w:ind w:left="720"/>
        <w:rPr>
          <w:rFonts w:ascii="Arial" w:hAnsi="Arial" w:cs="Arial"/>
          <w:sz w:val="22"/>
          <w:szCs w:val="22"/>
        </w:rPr>
      </w:pPr>
    </w:p>
    <w:p w:rsidR="00E0506C" w:rsidRDefault="00E0506C" w:rsidP="00E0506C">
      <w:pPr>
        <w:ind w:left="1008" w:hanging="288"/>
        <w:rPr>
          <w:rFonts w:ascii="Arial" w:hAnsi="Arial" w:cs="Arial"/>
          <w:sz w:val="22"/>
          <w:szCs w:val="22"/>
        </w:rPr>
      </w:pPr>
      <w:r>
        <w:rPr>
          <w:rFonts w:ascii="Arial" w:hAnsi="Arial" w:cs="Arial"/>
          <w:sz w:val="22"/>
          <w:szCs w:val="22"/>
        </w:rPr>
        <w:t>2.  Material Safety Data Sheets are to be kept on site and made readily available for all personnel.</w:t>
      </w:r>
    </w:p>
    <w:p w:rsidR="00E0506C" w:rsidRDefault="00E0506C" w:rsidP="00E0506C">
      <w:pPr>
        <w:ind w:left="1008" w:hanging="288"/>
        <w:rPr>
          <w:rFonts w:ascii="Arial" w:hAnsi="Arial" w:cs="Arial"/>
          <w:sz w:val="22"/>
          <w:szCs w:val="22"/>
        </w:rPr>
      </w:pPr>
    </w:p>
    <w:p w:rsidR="00E0506C" w:rsidRDefault="00E0506C" w:rsidP="00E0506C">
      <w:pPr>
        <w:ind w:left="1008" w:hanging="288"/>
        <w:rPr>
          <w:rFonts w:ascii="Arial" w:hAnsi="Arial" w:cs="Arial"/>
          <w:sz w:val="22"/>
          <w:szCs w:val="22"/>
        </w:rPr>
      </w:pPr>
      <w:r>
        <w:rPr>
          <w:rFonts w:ascii="Arial" w:hAnsi="Arial" w:cs="Arial"/>
          <w:sz w:val="22"/>
          <w:szCs w:val="22"/>
        </w:rPr>
        <w:t>3.  Keep containers sealed and ready for use.</w:t>
      </w:r>
    </w:p>
    <w:p w:rsidR="00E0506C" w:rsidRDefault="00E0506C" w:rsidP="00E0506C">
      <w:pPr>
        <w:rPr>
          <w:rFonts w:ascii="Arial" w:hAnsi="Arial" w:cs="Arial"/>
          <w:sz w:val="22"/>
          <w:szCs w:val="22"/>
        </w:rPr>
      </w:pPr>
    </w:p>
    <w:p w:rsidR="00E0506C" w:rsidRDefault="00E0506C" w:rsidP="00E0506C">
      <w:pPr>
        <w:rPr>
          <w:rFonts w:ascii="Arial" w:hAnsi="Arial" w:cs="Arial"/>
          <w:sz w:val="22"/>
          <w:szCs w:val="22"/>
        </w:rPr>
      </w:pPr>
      <w:r>
        <w:rPr>
          <w:rFonts w:ascii="Arial" w:hAnsi="Arial" w:cs="Arial"/>
          <w:sz w:val="22"/>
          <w:szCs w:val="22"/>
        </w:rPr>
        <w:t>1.04</w:t>
      </w:r>
      <w:r>
        <w:rPr>
          <w:rFonts w:ascii="Arial" w:hAnsi="Arial" w:cs="Arial"/>
          <w:sz w:val="22"/>
          <w:szCs w:val="22"/>
        </w:rPr>
        <w:tab/>
        <w:t>Project Conditions</w:t>
      </w:r>
    </w:p>
    <w:p w:rsidR="00E0506C" w:rsidRDefault="00E0506C" w:rsidP="00E0506C">
      <w:pPr>
        <w:rPr>
          <w:rFonts w:ascii="Arial" w:hAnsi="Arial" w:cs="Arial"/>
          <w:sz w:val="22"/>
          <w:szCs w:val="22"/>
        </w:rPr>
      </w:pPr>
      <w:r>
        <w:rPr>
          <w:rFonts w:ascii="Arial" w:hAnsi="Arial" w:cs="Arial"/>
          <w:sz w:val="22"/>
          <w:szCs w:val="22"/>
        </w:rPr>
        <w:t xml:space="preserve">  </w:t>
      </w:r>
    </w:p>
    <w:p w:rsidR="00E0506C" w:rsidRDefault="00E0506C" w:rsidP="00E0506C">
      <w:pPr>
        <w:numPr>
          <w:ilvl w:val="0"/>
          <w:numId w:val="5"/>
        </w:numPr>
        <w:rPr>
          <w:rFonts w:ascii="Arial" w:hAnsi="Arial" w:cs="Arial"/>
          <w:sz w:val="22"/>
          <w:szCs w:val="22"/>
        </w:rPr>
      </w:pPr>
      <w:r>
        <w:rPr>
          <w:rFonts w:ascii="Arial" w:hAnsi="Arial" w:cs="Arial"/>
          <w:sz w:val="22"/>
          <w:szCs w:val="22"/>
        </w:rPr>
        <w:t>Environmental Requirements</w:t>
      </w:r>
    </w:p>
    <w:p w:rsidR="00E0506C" w:rsidRDefault="00E0506C" w:rsidP="00E0506C">
      <w:pPr>
        <w:ind w:left="1008" w:hanging="288"/>
        <w:rPr>
          <w:rFonts w:ascii="Arial" w:hAnsi="Arial" w:cs="Arial"/>
          <w:sz w:val="22"/>
          <w:szCs w:val="22"/>
        </w:rPr>
      </w:pPr>
      <w:r>
        <w:rPr>
          <w:rFonts w:ascii="Arial" w:hAnsi="Arial" w:cs="Arial"/>
          <w:sz w:val="22"/>
          <w:szCs w:val="22"/>
        </w:rPr>
        <w:t>1.  Optimum air and substrate temperature for product application is between 55° F      (13° C) and 95° F (35° C).  For temperatures outside of this range, consult the manufacturer for product application suggestions.</w:t>
      </w:r>
    </w:p>
    <w:p w:rsidR="00E0506C" w:rsidRDefault="00E0506C" w:rsidP="00E0506C">
      <w:pPr>
        <w:ind w:left="720"/>
        <w:rPr>
          <w:rFonts w:ascii="Arial" w:hAnsi="Arial" w:cs="Arial"/>
          <w:sz w:val="22"/>
          <w:szCs w:val="22"/>
        </w:rPr>
      </w:pPr>
    </w:p>
    <w:p w:rsidR="00E0506C" w:rsidRDefault="00E0506C" w:rsidP="00E0506C">
      <w:pPr>
        <w:ind w:left="1008" w:hanging="288"/>
        <w:rPr>
          <w:rFonts w:ascii="Arial" w:hAnsi="Arial" w:cs="Arial"/>
          <w:sz w:val="22"/>
          <w:szCs w:val="22"/>
        </w:rPr>
      </w:pPr>
      <w:r>
        <w:rPr>
          <w:rFonts w:ascii="Arial" w:hAnsi="Arial" w:cs="Arial"/>
          <w:sz w:val="22"/>
          <w:szCs w:val="22"/>
        </w:rPr>
        <w:t>2.  Verify that the work environment is properly equipped with vapor barriers and perimeter drains.</w:t>
      </w:r>
    </w:p>
    <w:p w:rsidR="00E0506C" w:rsidRDefault="00E0506C" w:rsidP="00E0506C">
      <w:pPr>
        <w:ind w:left="720"/>
        <w:rPr>
          <w:rFonts w:ascii="Arial" w:hAnsi="Arial" w:cs="Arial"/>
          <w:sz w:val="22"/>
          <w:szCs w:val="22"/>
        </w:rPr>
      </w:pPr>
    </w:p>
    <w:p w:rsidR="00E0506C" w:rsidRDefault="00E0506C" w:rsidP="00E0506C">
      <w:pPr>
        <w:ind w:left="1008" w:hanging="288"/>
        <w:rPr>
          <w:rFonts w:ascii="Arial" w:hAnsi="Arial" w:cs="Arial"/>
          <w:sz w:val="22"/>
          <w:szCs w:val="22"/>
        </w:rPr>
      </w:pPr>
      <w:r>
        <w:rPr>
          <w:rFonts w:ascii="Arial" w:hAnsi="Arial" w:cs="Arial"/>
          <w:sz w:val="22"/>
          <w:szCs w:val="22"/>
        </w:rPr>
        <w:t>3.  Maintain proper lighting throughout the work environment; the lighting should be comparable to the final lighting level of the space.</w:t>
      </w:r>
    </w:p>
    <w:p w:rsidR="00E0506C" w:rsidRDefault="00E0506C" w:rsidP="00E0506C">
      <w:pPr>
        <w:ind w:left="720"/>
        <w:rPr>
          <w:rFonts w:ascii="Arial" w:hAnsi="Arial" w:cs="Arial"/>
          <w:sz w:val="22"/>
          <w:szCs w:val="22"/>
        </w:rPr>
      </w:pPr>
    </w:p>
    <w:p w:rsidR="00E0506C" w:rsidRDefault="00E0506C" w:rsidP="00E0506C">
      <w:pPr>
        <w:ind w:left="1008" w:hanging="288"/>
        <w:rPr>
          <w:rFonts w:ascii="Arial" w:hAnsi="Arial" w:cs="Arial"/>
          <w:sz w:val="22"/>
          <w:szCs w:val="22"/>
        </w:rPr>
      </w:pPr>
      <w:r>
        <w:rPr>
          <w:rFonts w:ascii="Arial" w:hAnsi="Arial" w:cs="Arial"/>
          <w:sz w:val="22"/>
          <w:szCs w:val="22"/>
        </w:rPr>
        <w:t>4.  Store and dispose of any waste in accordance with regulations of local authorities.</w:t>
      </w:r>
    </w:p>
    <w:p w:rsidR="00E0506C" w:rsidRDefault="00E0506C" w:rsidP="00E0506C">
      <w:pPr>
        <w:rPr>
          <w:rFonts w:ascii="Arial" w:hAnsi="Arial" w:cs="Arial"/>
          <w:sz w:val="22"/>
          <w:szCs w:val="22"/>
        </w:rPr>
      </w:pPr>
    </w:p>
    <w:p w:rsidR="00E0506C" w:rsidRDefault="00E0506C" w:rsidP="00E0506C">
      <w:pPr>
        <w:numPr>
          <w:ilvl w:val="0"/>
          <w:numId w:val="5"/>
        </w:numPr>
        <w:rPr>
          <w:rFonts w:ascii="Arial" w:hAnsi="Arial" w:cs="Arial"/>
          <w:sz w:val="22"/>
          <w:szCs w:val="22"/>
        </w:rPr>
      </w:pPr>
      <w:r>
        <w:rPr>
          <w:rFonts w:ascii="Arial" w:hAnsi="Arial" w:cs="Arial"/>
          <w:sz w:val="22"/>
          <w:szCs w:val="22"/>
        </w:rPr>
        <w:t>Safety Requirements</w:t>
      </w:r>
    </w:p>
    <w:p w:rsidR="00E0506C" w:rsidRDefault="00E0506C" w:rsidP="00E0506C">
      <w:pPr>
        <w:ind w:left="720"/>
        <w:rPr>
          <w:rFonts w:ascii="Arial" w:hAnsi="Arial" w:cs="Arial"/>
          <w:sz w:val="22"/>
          <w:szCs w:val="22"/>
        </w:rPr>
      </w:pPr>
      <w:r>
        <w:rPr>
          <w:rFonts w:ascii="Arial" w:hAnsi="Arial" w:cs="Arial"/>
          <w:sz w:val="22"/>
          <w:szCs w:val="22"/>
        </w:rPr>
        <w:t>1.  “No Smoking” signs shall be posted throughout the work area prior to application.</w:t>
      </w:r>
    </w:p>
    <w:p w:rsidR="00E0506C" w:rsidRDefault="00E0506C" w:rsidP="00E0506C">
      <w:pPr>
        <w:ind w:left="720"/>
        <w:rPr>
          <w:rFonts w:ascii="Arial" w:hAnsi="Arial" w:cs="Arial"/>
          <w:sz w:val="22"/>
          <w:szCs w:val="22"/>
        </w:rPr>
      </w:pPr>
    </w:p>
    <w:p w:rsidR="00E0506C" w:rsidRDefault="00E0506C" w:rsidP="00E0506C">
      <w:pPr>
        <w:ind w:left="720"/>
        <w:rPr>
          <w:rFonts w:ascii="Arial" w:hAnsi="Arial" w:cs="Arial"/>
          <w:sz w:val="22"/>
          <w:szCs w:val="22"/>
        </w:rPr>
      </w:pPr>
      <w:r>
        <w:rPr>
          <w:rFonts w:ascii="Arial" w:hAnsi="Arial" w:cs="Arial"/>
          <w:sz w:val="22"/>
          <w:szCs w:val="22"/>
        </w:rPr>
        <w:t>2.  The owner shall be responsible for removing any foodstuffs from the work area.</w:t>
      </w:r>
    </w:p>
    <w:p w:rsidR="00E0506C" w:rsidRDefault="00E0506C" w:rsidP="00E0506C">
      <w:pPr>
        <w:ind w:left="720"/>
        <w:rPr>
          <w:rFonts w:ascii="Arial" w:hAnsi="Arial" w:cs="Arial"/>
          <w:sz w:val="22"/>
          <w:szCs w:val="22"/>
        </w:rPr>
      </w:pPr>
    </w:p>
    <w:p w:rsidR="00E0506C" w:rsidRDefault="00E0506C" w:rsidP="00E0506C">
      <w:pPr>
        <w:ind w:left="1008" w:hanging="288"/>
        <w:rPr>
          <w:rFonts w:ascii="Arial" w:hAnsi="Arial" w:cs="Arial"/>
          <w:sz w:val="22"/>
          <w:szCs w:val="22"/>
        </w:rPr>
      </w:pPr>
      <w:r>
        <w:rPr>
          <w:rFonts w:ascii="Arial" w:hAnsi="Arial" w:cs="Arial"/>
          <w:sz w:val="22"/>
          <w:szCs w:val="22"/>
        </w:rPr>
        <w:t>3.  Open flames, spark producing tools/items, and ignition sources shall be removed from the work area prior to application.</w:t>
      </w:r>
    </w:p>
    <w:p w:rsidR="00E0506C" w:rsidRDefault="00E0506C" w:rsidP="00E0506C">
      <w:pPr>
        <w:ind w:left="720"/>
        <w:rPr>
          <w:rFonts w:ascii="Arial" w:hAnsi="Arial" w:cs="Arial"/>
          <w:sz w:val="22"/>
          <w:szCs w:val="22"/>
        </w:rPr>
      </w:pPr>
    </w:p>
    <w:p w:rsidR="00E0506C" w:rsidRDefault="00E0506C" w:rsidP="00E0506C">
      <w:pPr>
        <w:ind w:left="720"/>
        <w:rPr>
          <w:rFonts w:ascii="Arial" w:hAnsi="Arial" w:cs="Arial"/>
          <w:sz w:val="22"/>
          <w:szCs w:val="22"/>
        </w:rPr>
      </w:pPr>
      <w:r>
        <w:rPr>
          <w:rFonts w:ascii="Arial" w:hAnsi="Arial" w:cs="Arial"/>
          <w:sz w:val="22"/>
          <w:szCs w:val="22"/>
        </w:rPr>
        <w:t>4.  Only work-related personnel shall be allowed within the work area.</w:t>
      </w:r>
    </w:p>
    <w:p w:rsidR="00E0506C" w:rsidRDefault="00E0506C" w:rsidP="00E0506C">
      <w:pPr>
        <w:rPr>
          <w:rFonts w:ascii="Arial" w:hAnsi="Arial" w:cs="Arial"/>
          <w:sz w:val="22"/>
          <w:szCs w:val="22"/>
        </w:rPr>
      </w:pPr>
    </w:p>
    <w:p w:rsidR="00E0506C" w:rsidRDefault="00E0506C" w:rsidP="00E0506C">
      <w:pPr>
        <w:rPr>
          <w:rFonts w:ascii="Arial" w:hAnsi="Arial" w:cs="Arial"/>
          <w:sz w:val="22"/>
          <w:szCs w:val="22"/>
        </w:rPr>
      </w:pPr>
      <w:r>
        <w:rPr>
          <w:rFonts w:ascii="Arial" w:hAnsi="Arial" w:cs="Arial"/>
          <w:sz w:val="22"/>
          <w:szCs w:val="22"/>
        </w:rPr>
        <w:t>1.05</w:t>
      </w:r>
      <w:r>
        <w:rPr>
          <w:rFonts w:ascii="Arial" w:hAnsi="Arial" w:cs="Arial"/>
          <w:sz w:val="22"/>
          <w:szCs w:val="22"/>
        </w:rPr>
        <w:tab/>
        <w:t>Warranty</w:t>
      </w:r>
    </w:p>
    <w:p w:rsidR="00E0506C" w:rsidRDefault="00E0506C" w:rsidP="00E0506C">
      <w:pPr>
        <w:rPr>
          <w:rFonts w:ascii="Arial" w:hAnsi="Arial" w:cs="Arial"/>
          <w:sz w:val="22"/>
          <w:szCs w:val="22"/>
        </w:rPr>
      </w:pPr>
    </w:p>
    <w:p w:rsidR="00E0506C" w:rsidRDefault="00E0506C" w:rsidP="00E0506C">
      <w:pPr>
        <w:numPr>
          <w:ilvl w:val="0"/>
          <w:numId w:val="6"/>
        </w:numPr>
        <w:rPr>
          <w:rFonts w:ascii="Arial" w:hAnsi="Arial" w:cs="Arial"/>
          <w:sz w:val="22"/>
          <w:szCs w:val="22"/>
        </w:rPr>
      </w:pPr>
      <w:r>
        <w:rPr>
          <w:rFonts w:ascii="Arial" w:hAnsi="Arial" w:cs="Arial"/>
          <w:sz w:val="22"/>
          <w:szCs w:val="22"/>
        </w:rPr>
        <w:t>Coordination</w:t>
      </w:r>
    </w:p>
    <w:p w:rsidR="00E0506C" w:rsidRDefault="00E0506C" w:rsidP="00E0506C">
      <w:pPr>
        <w:ind w:left="1008" w:hanging="288"/>
        <w:rPr>
          <w:rFonts w:ascii="Arial" w:hAnsi="Arial" w:cs="Arial"/>
          <w:sz w:val="22"/>
          <w:szCs w:val="22"/>
        </w:rPr>
      </w:pPr>
      <w:r>
        <w:rPr>
          <w:rFonts w:ascii="Arial" w:hAnsi="Arial" w:cs="Arial"/>
          <w:sz w:val="22"/>
          <w:szCs w:val="22"/>
        </w:rPr>
        <w:t>1.  The manufacturer offers a full, one-year warranty against defects in materials. Warranties concerning the installation of the material are solely the responsibility of the applicator.</w:t>
      </w:r>
    </w:p>
    <w:p w:rsidR="00E0506C" w:rsidRDefault="00E0506C" w:rsidP="00E0506C">
      <w:pPr>
        <w:ind w:left="1008" w:hanging="288"/>
        <w:rPr>
          <w:rFonts w:ascii="Arial" w:hAnsi="Arial" w:cs="Arial"/>
          <w:sz w:val="22"/>
          <w:szCs w:val="22"/>
        </w:rPr>
      </w:pPr>
      <w:r>
        <w:rPr>
          <w:rFonts w:ascii="Arial" w:hAnsi="Arial" w:cs="Arial"/>
          <w:sz w:val="22"/>
          <w:szCs w:val="22"/>
        </w:rPr>
        <w:br w:type="page"/>
      </w:r>
    </w:p>
    <w:p w:rsidR="00E0506C" w:rsidRDefault="00E0506C" w:rsidP="00E0506C">
      <w:pPr>
        <w:rPr>
          <w:rFonts w:ascii="Arial" w:hAnsi="Arial" w:cs="Arial"/>
          <w:sz w:val="22"/>
          <w:szCs w:val="22"/>
          <w:u w:val="single"/>
        </w:rPr>
      </w:pPr>
      <w:r w:rsidRPr="00EB4FE6">
        <w:rPr>
          <w:rFonts w:ascii="Arial" w:hAnsi="Arial" w:cs="Arial"/>
          <w:sz w:val="22"/>
          <w:szCs w:val="22"/>
          <w:u w:val="single"/>
        </w:rPr>
        <w:t>Part 2: Products</w:t>
      </w:r>
    </w:p>
    <w:p w:rsidR="00E0506C" w:rsidRDefault="00E0506C" w:rsidP="00E0506C">
      <w:pPr>
        <w:rPr>
          <w:rFonts w:ascii="Arial" w:hAnsi="Arial" w:cs="Arial"/>
          <w:sz w:val="22"/>
          <w:szCs w:val="22"/>
          <w:u w:val="single"/>
        </w:rPr>
      </w:pPr>
    </w:p>
    <w:p w:rsidR="00E0506C" w:rsidRDefault="00E0506C" w:rsidP="00E0506C">
      <w:pPr>
        <w:numPr>
          <w:ilvl w:val="1"/>
          <w:numId w:val="7"/>
        </w:numPr>
        <w:rPr>
          <w:rFonts w:ascii="Arial" w:hAnsi="Arial" w:cs="Arial"/>
          <w:sz w:val="22"/>
          <w:szCs w:val="22"/>
        </w:rPr>
      </w:pPr>
      <w:r>
        <w:rPr>
          <w:rFonts w:ascii="Arial" w:hAnsi="Arial" w:cs="Arial"/>
          <w:sz w:val="22"/>
          <w:szCs w:val="22"/>
        </w:rPr>
        <w:t>Manufacturer</w:t>
      </w:r>
    </w:p>
    <w:p w:rsidR="00E0506C" w:rsidRDefault="00E0506C" w:rsidP="00E0506C">
      <w:pPr>
        <w:rPr>
          <w:rFonts w:ascii="Arial" w:hAnsi="Arial" w:cs="Arial"/>
          <w:sz w:val="22"/>
          <w:szCs w:val="22"/>
        </w:rPr>
      </w:pPr>
    </w:p>
    <w:p w:rsidR="00E0506C" w:rsidRDefault="00E0506C" w:rsidP="009C2E3C">
      <w:pPr>
        <w:numPr>
          <w:ilvl w:val="0"/>
          <w:numId w:val="8"/>
        </w:numPr>
        <w:ind w:hanging="540"/>
        <w:rPr>
          <w:rFonts w:ascii="Arial" w:hAnsi="Arial" w:cs="Arial"/>
          <w:sz w:val="22"/>
          <w:szCs w:val="22"/>
        </w:rPr>
      </w:pPr>
      <w:r>
        <w:rPr>
          <w:rFonts w:ascii="Arial" w:hAnsi="Arial" w:cs="Arial"/>
          <w:sz w:val="22"/>
          <w:szCs w:val="22"/>
        </w:rPr>
        <w:t>Crawford Laboratories, Inc.</w:t>
      </w:r>
    </w:p>
    <w:p w:rsidR="00E0506C" w:rsidRDefault="00E0506C" w:rsidP="00E0506C">
      <w:pPr>
        <w:ind w:left="720"/>
        <w:rPr>
          <w:rFonts w:ascii="Arial" w:hAnsi="Arial" w:cs="Arial"/>
          <w:sz w:val="22"/>
          <w:szCs w:val="22"/>
        </w:rPr>
      </w:pPr>
      <w:smartTag w:uri="urn:schemas-microsoft-com:office:smarttags" w:element="Street">
        <w:smartTag w:uri="urn:schemas-microsoft-com:office:smarttags" w:element="address">
          <w:r>
            <w:rPr>
              <w:rFonts w:ascii="Arial" w:hAnsi="Arial" w:cs="Arial"/>
              <w:sz w:val="22"/>
              <w:szCs w:val="22"/>
            </w:rPr>
            <w:t>4165 South Emerald Avenue</w:t>
          </w:r>
        </w:smartTag>
      </w:smartTag>
    </w:p>
    <w:p w:rsidR="00E0506C" w:rsidRDefault="00E0506C" w:rsidP="00E0506C">
      <w:pPr>
        <w:ind w:left="72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Chicago</w:t>
          </w:r>
        </w:smartTag>
        <w:r>
          <w:rPr>
            <w:rFonts w:ascii="Arial" w:hAnsi="Arial" w:cs="Arial"/>
            <w:sz w:val="22"/>
            <w:szCs w:val="22"/>
          </w:rPr>
          <w:t xml:space="preserve">, </w:t>
        </w:r>
        <w:smartTag w:uri="urn:schemas-microsoft-com:office:smarttags" w:element="State">
          <w:r>
            <w:rPr>
              <w:rFonts w:ascii="Arial" w:hAnsi="Arial" w:cs="Arial"/>
              <w:sz w:val="22"/>
              <w:szCs w:val="22"/>
            </w:rPr>
            <w:t>IL</w:t>
          </w:r>
        </w:smartTag>
        <w:r>
          <w:rPr>
            <w:rFonts w:ascii="Arial" w:hAnsi="Arial" w:cs="Arial"/>
            <w:sz w:val="22"/>
            <w:szCs w:val="22"/>
          </w:rPr>
          <w:t xml:space="preserve"> </w:t>
        </w:r>
        <w:smartTag w:uri="urn:schemas-microsoft-com:office:smarttags" w:element="PostalCode">
          <w:r>
            <w:rPr>
              <w:rFonts w:ascii="Arial" w:hAnsi="Arial" w:cs="Arial"/>
              <w:sz w:val="22"/>
              <w:szCs w:val="22"/>
            </w:rPr>
            <w:t>60609</w:t>
          </w:r>
        </w:smartTag>
      </w:smartTag>
    </w:p>
    <w:p w:rsidR="00E0506C" w:rsidRDefault="00E0506C" w:rsidP="00E0506C">
      <w:pPr>
        <w:ind w:left="720"/>
        <w:rPr>
          <w:rFonts w:ascii="Arial" w:hAnsi="Arial" w:cs="Arial"/>
          <w:sz w:val="22"/>
          <w:szCs w:val="22"/>
        </w:rPr>
      </w:pPr>
      <w:r>
        <w:rPr>
          <w:rFonts w:ascii="Arial" w:hAnsi="Arial" w:cs="Arial"/>
          <w:sz w:val="22"/>
          <w:szCs w:val="22"/>
        </w:rPr>
        <w:t>Phone: (773) 376-7132; (800) 356-7625</w:t>
      </w:r>
    </w:p>
    <w:p w:rsidR="00E0506C" w:rsidRDefault="00E0506C" w:rsidP="00E0506C">
      <w:pPr>
        <w:ind w:left="720"/>
        <w:rPr>
          <w:rFonts w:ascii="Arial" w:hAnsi="Arial" w:cs="Arial"/>
          <w:sz w:val="22"/>
          <w:szCs w:val="22"/>
        </w:rPr>
      </w:pPr>
      <w:r>
        <w:rPr>
          <w:rFonts w:ascii="Arial" w:hAnsi="Arial" w:cs="Arial"/>
          <w:sz w:val="22"/>
          <w:szCs w:val="22"/>
        </w:rPr>
        <w:t>Fax: (773) 376-0945</w:t>
      </w:r>
    </w:p>
    <w:p w:rsidR="00E0506C" w:rsidRDefault="00131278" w:rsidP="00E0506C">
      <w:pPr>
        <w:ind w:left="720"/>
        <w:rPr>
          <w:rFonts w:ascii="Arial" w:hAnsi="Arial" w:cs="Arial"/>
          <w:sz w:val="22"/>
          <w:szCs w:val="22"/>
        </w:rPr>
      </w:pPr>
      <w:hyperlink r:id="rId8" w:history="1">
        <w:r w:rsidR="00E0506C" w:rsidRPr="0014620F">
          <w:rPr>
            <w:rStyle w:val="Hyperlink"/>
            <w:rFonts w:ascii="Arial" w:hAnsi="Arial" w:cs="Arial"/>
            <w:sz w:val="22"/>
            <w:szCs w:val="22"/>
          </w:rPr>
          <w:t>http://www.florock.net</w:t>
        </w:r>
      </w:hyperlink>
      <w:r w:rsidR="00E0506C">
        <w:rPr>
          <w:rFonts w:ascii="Arial" w:hAnsi="Arial" w:cs="Arial"/>
          <w:sz w:val="22"/>
          <w:szCs w:val="22"/>
        </w:rPr>
        <w:t xml:space="preserve"> </w:t>
      </w:r>
    </w:p>
    <w:p w:rsidR="00E0506C" w:rsidRDefault="00E0506C" w:rsidP="00E0506C">
      <w:pPr>
        <w:rPr>
          <w:rFonts w:ascii="Arial" w:hAnsi="Arial" w:cs="Arial"/>
          <w:sz w:val="22"/>
          <w:szCs w:val="22"/>
        </w:rPr>
      </w:pPr>
    </w:p>
    <w:p w:rsidR="00E0506C" w:rsidRDefault="00E0506C" w:rsidP="00E0506C">
      <w:pPr>
        <w:numPr>
          <w:ilvl w:val="1"/>
          <w:numId w:val="7"/>
        </w:numPr>
        <w:rPr>
          <w:rFonts w:ascii="Arial" w:hAnsi="Arial" w:cs="Arial"/>
          <w:sz w:val="22"/>
          <w:szCs w:val="22"/>
        </w:rPr>
      </w:pPr>
      <w:r>
        <w:rPr>
          <w:rFonts w:ascii="Arial" w:hAnsi="Arial" w:cs="Arial"/>
          <w:sz w:val="22"/>
          <w:szCs w:val="22"/>
        </w:rPr>
        <w:t>Materials</w:t>
      </w:r>
    </w:p>
    <w:p w:rsidR="00E0506C" w:rsidRDefault="00E0506C" w:rsidP="00E0506C">
      <w:pPr>
        <w:rPr>
          <w:rFonts w:ascii="Arial" w:hAnsi="Arial" w:cs="Arial"/>
          <w:sz w:val="22"/>
          <w:szCs w:val="22"/>
        </w:rPr>
      </w:pPr>
    </w:p>
    <w:p w:rsidR="00E0506C" w:rsidRDefault="00E0506C" w:rsidP="00E0506C">
      <w:pPr>
        <w:numPr>
          <w:ilvl w:val="0"/>
          <w:numId w:val="9"/>
        </w:numPr>
        <w:rPr>
          <w:rFonts w:ascii="Arial" w:hAnsi="Arial" w:cs="Arial"/>
          <w:sz w:val="22"/>
          <w:szCs w:val="22"/>
        </w:rPr>
      </w:pPr>
      <w:r>
        <w:rPr>
          <w:rFonts w:ascii="Arial" w:hAnsi="Arial" w:cs="Arial"/>
          <w:sz w:val="22"/>
          <w:szCs w:val="22"/>
        </w:rPr>
        <w:t>Primer</w:t>
      </w:r>
    </w:p>
    <w:p w:rsidR="00E0506C" w:rsidRDefault="00E0506C" w:rsidP="00E0506C">
      <w:pPr>
        <w:ind w:left="1008" w:hanging="288"/>
        <w:rPr>
          <w:rFonts w:ascii="Arial" w:hAnsi="Arial" w:cs="Arial"/>
          <w:sz w:val="22"/>
          <w:szCs w:val="22"/>
        </w:rPr>
      </w:pPr>
      <w:r>
        <w:rPr>
          <w:rFonts w:ascii="Arial" w:hAnsi="Arial" w:cs="Arial"/>
          <w:sz w:val="22"/>
          <w:szCs w:val="22"/>
        </w:rPr>
        <w:t>1.  The primer shall be a 100% reactive, epoxy-based, penetrating primer that exhibits chemical resistance:  Floropoxy 4700 Epoxy Primer.</w:t>
      </w:r>
    </w:p>
    <w:p w:rsidR="00E0506C" w:rsidRDefault="00E0506C" w:rsidP="00E0506C">
      <w:pPr>
        <w:ind w:left="720"/>
        <w:rPr>
          <w:rFonts w:ascii="Arial" w:hAnsi="Arial" w:cs="Arial"/>
          <w:sz w:val="22"/>
          <w:szCs w:val="22"/>
        </w:rPr>
      </w:pPr>
    </w:p>
    <w:p w:rsidR="00E0506C" w:rsidRDefault="0003198F" w:rsidP="00E0506C">
      <w:pPr>
        <w:numPr>
          <w:ilvl w:val="0"/>
          <w:numId w:val="9"/>
        </w:numPr>
        <w:rPr>
          <w:rFonts w:ascii="Arial" w:hAnsi="Arial" w:cs="Arial"/>
          <w:sz w:val="22"/>
          <w:szCs w:val="22"/>
        </w:rPr>
      </w:pPr>
      <w:r>
        <w:rPr>
          <w:rFonts w:ascii="Arial" w:hAnsi="Arial" w:cs="Arial"/>
          <w:sz w:val="22"/>
          <w:szCs w:val="22"/>
        </w:rPr>
        <w:t>Optional Midcoat</w:t>
      </w:r>
    </w:p>
    <w:p w:rsidR="00E0506C" w:rsidRDefault="00E0506C" w:rsidP="00E0506C">
      <w:pPr>
        <w:ind w:left="1008" w:hanging="288"/>
        <w:rPr>
          <w:rFonts w:ascii="Arial" w:hAnsi="Arial" w:cs="Arial"/>
          <w:sz w:val="22"/>
          <w:szCs w:val="22"/>
        </w:rPr>
      </w:pPr>
      <w:r>
        <w:rPr>
          <w:rFonts w:ascii="Arial" w:hAnsi="Arial" w:cs="Arial"/>
          <w:sz w:val="22"/>
          <w:szCs w:val="22"/>
        </w:rPr>
        <w:t xml:space="preserve">1.  The </w:t>
      </w:r>
      <w:r w:rsidR="0003198F">
        <w:rPr>
          <w:rFonts w:ascii="Arial" w:hAnsi="Arial" w:cs="Arial"/>
          <w:sz w:val="22"/>
          <w:szCs w:val="22"/>
        </w:rPr>
        <w:t>Midcoat</w:t>
      </w:r>
      <w:r>
        <w:rPr>
          <w:rFonts w:ascii="Arial" w:hAnsi="Arial" w:cs="Arial"/>
          <w:sz w:val="22"/>
          <w:szCs w:val="22"/>
        </w:rPr>
        <w:t xml:space="preserve"> shall consist of chemical resistant, self-leveling 100% solids Floropoxy System 4805.</w:t>
      </w:r>
    </w:p>
    <w:p w:rsidR="00E0506C" w:rsidRDefault="00E0506C" w:rsidP="00E0506C">
      <w:pPr>
        <w:rPr>
          <w:rFonts w:ascii="Arial" w:hAnsi="Arial" w:cs="Arial"/>
          <w:sz w:val="22"/>
          <w:szCs w:val="22"/>
        </w:rPr>
      </w:pPr>
    </w:p>
    <w:p w:rsidR="00E0506C" w:rsidRDefault="00E0506C" w:rsidP="00E0506C">
      <w:pPr>
        <w:rPr>
          <w:rFonts w:ascii="Arial" w:hAnsi="Arial" w:cs="Arial"/>
          <w:sz w:val="22"/>
          <w:szCs w:val="22"/>
        </w:rPr>
      </w:pPr>
      <w:r>
        <w:rPr>
          <w:rFonts w:ascii="Arial" w:hAnsi="Arial" w:cs="Arial"/>
          <w:sz w:val="22"/>
          <w:szCs w:val="22"/>
        </w:rPr>
        <w:t xml:space="preserve">   C.   </w:t>
      </w:r>
      <w:r>
        <w:rPr>
          <w:rFonts w:ascii="Arial" w:hAnsi="Arial" w:cs="Arial"/>
          <w:sz w:val="22"/>
          <w:szCs w:val="22"/>
        </w:rPr>
        <w:tab/>
        <w:t xml:space="preserve">Topcoats </w:t>
      </w:r>
    </w:p>
    <w:p w:rsidR="00E0506C" w:rsidRPr="0031785D" w:rsidRDefault="00E0506C" w:rsidP="00E0506C">
      <w:pPr>
        <w:tabs>
          <w:tab w:val="left" w:pos="540"/>
        </w:tabs>
        <w:ind w:left="1008" w:hanging="576"/>
      </w:pPr>
      <w:r>
        <w:rPr>
          <w:rFonts w:ascii="Arial" w:hAnsi="Arial" w:cs="Arial"/>
          <w:sz w:val="22"/>
          <w:szCs w:val="22"/>
        </w:rPr>
        <w:tab/>
        <w:t xml:space="preserve">   1.  The topcoat shall be</w:t>
      </w:r>
      <w:r w:rsidRPr="00573FA4">
        <w:t xml:space="preserve"> </w:t>
      </w:r>
      <w:r w:rsidRPr="00573FA4">
        <w:rPr>
          <w:rFonts w:ascii="Arial" w:hAnsi="Arial" w:cs="Arial"/>
          <w:sz w:val="22"/>
          <w:szCs w:val="22"/>
        </w:rPr>
        <w:t>Fl</w:t>
      </w:r>
      <w:r>
        <w:rPr>
          <w:rFonts w:ascii="Arial" w:hAnsi="Arial" w:cs="Arial"/>
          <w:sz w:val="22"/>
          <w:szCs w:val="22"/>
        </w:rPr>
        <w:t>orock Floro</w:t>
      </w:r>
      <w:r w:rsidR="009C6C04">
        <w:rPr>
          <w:rFonts w:ascii="Arial" w:hAnsi="Arial" w:cs="Arial"/>
          <w:sz w:val="22"/>
          <w:szCs w:val="22"/>
        </w:rPr>
        <w:t>poxy</w:t>
      </w:r>
      <w:r w:rsidR="005F5F82">
        <w:rPr>
          <w:rFonts w:ascii="Arial" w:hAnsi="Arial" w:cs="Arial"/>
          <w:sz w:val="22"/>
          <w:szCs w:val="22"/>
        </w:rPr>
        <w:t xml:space="preserve"> CON</w:t>
      </w:r>
      <w:r w:rsidR="009C6C04">
        <w:rPr>
          <w:rFonts w:ascii="Arial" w:hAnsi="Arial" w:cs="Arial"/>
          <w:sz w:val="22"/>
          <w:szCs w:val="22"/>
        </w:rPr>
        <w:t>, which exhibits</w:t>
      </w:r>
      <w:r>
        <w:rPr>
          <w:rFonts w:ascii="Arial" w:hAnsi="Arial" w:cs="Arial"/>
          <w:sz w:val="22"/>
          <w:szCs w:val="22"/>
        </w:rPr>
        <w:t xml:space="preserve"> excellent chemical and </w:t>
      </w:r>
      <w:r w:rsidR="0003198F">
        <w:rPr>
          <w:rFonts w:ascii="Arial" w:hAnsi="Arial" w:cs="Arial"/>
          <w:sz w:val="22"/>
          <w:szCs w:val="22"/>
        </w:rPr>
        <w:t xml:space="preserve">electrostatic-dissipative </w:t>
      </w:r>
      <w:r>
        <w:rPr>
          <w:rFonts w:ascii="Arial" w:hAnsi="Arial" w:cs="Arial"/>
          <w:sz w:val="22"/>
          <w:szCs w:val="22"/>
        </w:rPr>
        <w:t xml:space="preserve">properties. </w:t>
      </w:r>
      <w:r w:rsidR="009C6C04">
        <w:rPr>
          <w:rFonts w:ascii="Arial" w:hAnsi="Arial" w:cs="Arial"/>
          <w:sz w:val="22"/>
          <w:szCs w:val="22"/>
        </w:rPr>
        <w:t>One</w:t>
      </w:r>
      <w:r>
        <w:rPr>
          <w:rFonts w:ascii="Arial" w:hAnsi="Arial" w:cs="Arial"/>
          <w:sz w:val="22"/>
          <w:szCs w:val="22"/>
        </w:rPr>
        <w:t xml:space="preserve"> coat shall be applied.</w:t>
      </w:r>
      <w:r>
        <w:t xml:space="preserve"> </w:t>
      </w:r>
      <w:r w:rsidRPr="00DF20BA">
        <w:rPr>
          <w:rFonts w:ascii="Arial" w:hAnsi="Arial" w:cs="Arial"/>
          <w:sz w:val="22"/>
          <w:szCs w:val="22"/>
        </w:rPr>
        <w:t xml:space="preserve">Optional </w:t>
      </w:r>
      <w:r w:rsidR="00DF20BA" w:rsidRPr="00DF20BA">
        <w:rPr>
          <w:rFonts w:ascii="Arial" w:hAnsi="Arial" w:cs="Arial"/>
          <w:sz w:val="22"/>
          <w:szCs w:val="22"/>
        </w:rPr>
        <w:t>skid</w:t>
      </w:r>
      <w:r w:rsidRPr="00DF20BA">
        <w:rPr>
          <w:rFonts w:ascii="Arial" w:hAnsi="Arial" w:cs="Arial"/>
          <w:sz w:val="22"/>
          <w:szCs w:val="22"/>
        </w:rPr>
        <w:t xml:space="preserve">-resistance shall be achieved by </w:t>
      </w:r>
      <w:r w:rsidR="00AC01BA">
        <w:rPr>
          <w:rFonts w:ascii="Arial" w:hAnsi="Arial" w:cs="Arial"/>
          <w:sz w:val="22"/>
          <w:szCs w:val="22"/>
        </w:rPr>
        <w:t>using Aluminum</w:t>
      </w:r>
      <w:r w:rsidR="00F57BCB">
        <w:rPr>
          <w:rFonts w:ascii="Arial" w:hAnsi="Arial" w:cs="Arial"/>
          <w:sz w:val="22"/>
          <w:szCs w:val="22"/>
        </w:rPr>
        <w:t xml:space="preserve"> Oxide.</w:t>
      </w:r>
      <w:r w:rsidR="00DF20BA">
        <w:rPr>
          <w:rFonts w:ascii="Arial" w:hAnsi="Arial" w:cs="Arial"/>
          <w:sz w:val="22"/>
          <w:szCs w:val="22"/>
        </w:rPr>
        <w:t xml:space="preserve"> </w:t>
      </w:r>
    </w:p>
    <w:p w:rsidR="00E0506C" w:rsidRDefault="00E0506C" w:rsidP="00E0506C">
      <w:pPr>
        <w:tabs>
          <w:tab w:val="left" w:pos="540"/>
        </w:tabs>
        <w:ind w:left="1008" w:hanging="576"/>
        <w:rPr>
          <w:rFonts w:ascii="Arial" w:hAnsi="Arial" w:cs="Arial"/>
          <w:sz w:val="22"/>
          <w:szCs w:val="22"/>
        </w:rPr>
      </w:pPr>
    </w:p>
    <w:p w:rsidR="00E0506C" w:rsidRDefault="00E0506C" w:rsidP="00E0506C">
      <w:pPr>
        <w:numPr>
          <w:ilvl w:val="1"/>
          <w:numId w:val="7"/>
        </w:numPr>
        <w:tabs>
          <w:tab w:val="left" w:pos="360"/>
          <w:tab w:val="left" w:pos="540"/>
        </w:tabs>
        <w:rPr>
          <w:rFonts w:ascii="Arial" w:hAnsi="Arial" w:cs="Arial"/>
          <w:sz w:val="22"/>
          <w:szCs w:val="22"/>
        </w:rPr>
      </w:pPr>
      <w:r>
        <w:rPr>
          <w:rFonts w:ascii="Arial" w:hAnsi="Arial" w:cs="Arial"/>
          <w:sz w:val="22"/>
          <w:szCs w:val="22"/>
        </w:rPr>
        <w:t>Properties</w:t>
      </w:r>
    </w:p>
    <w:p w:rsidR="00E0506C" w:rsidRDefault="00E0506C" w:rsidP="00E0506C">
      <w:pPr>
        <w:tabs>
          <w:tab w:val="left" w:pos="360"/>
          <w:tab w:val="left" w:pos="540"/>
        </w:tabs>
        <w:rPr>
          <w:rFonts w:ascii="Arial" w:hAnsi="Arial" w:cs="Arial"/>
          <w:sz w:val="22"/>
          <w:szCs w:val="22"/>
        </w:rPr>
      </w:pPr>
    </w:p>
    <w:p w:rsidR="00E0506C" w:rsidRDefault="00E0506C" w:rsidP="00E0506C">
      <w:pPr>
        <w:ind w:left="288" w:right="-630" w:hanging="288"/>
        <w:rPr>
          <w:rFonts w:ascii="Arial" w:hAnsi="Arial" w:cs="Arial"/>
          <w:sz w:val="22"/>
          <w:szCs w:val="22"/>
        </w:rPr>
      </w:pPr>
      <w:r>
        <w:rPr>
          <w:rFonts w:ascii="Arial" w:hAnsi="Arial" w:cs="Arial"/>
          <w:sz w:val="22"/>
          <w:szCs w:val="22"/>
        </w:rPr>
        <w:t xml:space="preserve">   A.     The coating system should meet the following physical and chemical resistant properties:</w:t>
      </w:r>
    </w:p>
    <w:p w:rsidR="00E0506C" w:rsidRDefault="00E0506C" w:rsidP="00E0506C">
      <w:pPr>
        <w:ind w:left="288" w:hanging="288"/>
        <w:rPr>
          <w:rFonts w:ascii="Arial" w:hAnsi="Arial" w:cs="Arial"/>
          <w:sz w:val="22"/>
          <w:szCs w:val="22"/>
        </w:rPr>
      </w:pPr>
      <w:r>
        <w:rPr>
          <w:rFonts w:ascii="Arial" w:hAnsi="Arial" w:cs="Arial"/>
          <w:sz w:val="22"/>
          <w:szCs w:val="22"/>
        </w:rPr>
        <w:t xml:space="preserve"> </w:t>
      </w:r>
    </w:p>
    <w:p w:rsidR="00082DA5" w:rsidRPr="00356A56" w:rsidRDefault="00082DA5" w:rsidP="00082DA5">
      <w:pPr>
        <w:ind w:left="288" w:hanging="288"/>
        <w:rPr>
          <w:rFonts w:ascii="Arial" w:hAnsi="Arial" w:cs="Arial"/>
          <w:b/>
          <w:sz w:val="22"/>
          <w:szCs w:val="22"/>
          <w:u w:val="single"/>
        </w:rPr>
      </w:pPr>
      <w:r w:rsidRPr="00356A56">
        <w:rPr>
          <w:rFonts w:ascii="Arial" w:hAnsi="Arial" w:cs="Arial"/>
          <w:b/>
          <w:sz w:val="22"/>
          <w:szCs w:val="22"/>
          <w:u w:val="single"/>
        </w:rPr>
        <w:t>Physical Properties – ESD  Topcoat</w:t>
      </w:r>
    </w:p>
    <w:p w:rsidR="00082DA5" w:rsidRPr="008342B9" w:rsidRDefault="00082DA5" w:rsidP="00082DA5">
      <w:pPr>
        <w:ind w:left="288" w:hanging="288"/>
        <w:rPr>
          <w:rFonts w:ascii="Arial" w:hAnsi="Arial" w:cs="Arial"/>
          <w:b/>
          <w:sz w:val="22"/>
          <w:szCs w:val="22"/>
          <w:u w:val="single"/>
        </w:rPr>
      </w:pPr>
    </w:p>
    <w:tbl>
      <w:tblPr>
        <w:tblpPr w:leftFromText="180" w:rightFromText="180" w:vertAnchor="text" w:horzAnchor="margin" w:tblpXSpec="center" w:tblpY="31"/>
        <w:tblOverlap w:val="never"/>
        <w:tblW w:w="7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175"/>
        <w:gridCol w:w="2733"/>
        <w:gridCol w:w="1947"/>
      </w:tblGrid>
      <w:tr w:rsidR="00082DA5" w:rsidRPr="00574CDE">
        <w:trPr>
          <w:trHeight w:val="350"/>
        </w:trPr>
        <w:tc>
          <w:tcPr>
            <w:tcW w:w="3175" w:type="dxa"/>
            <w:vAlign w:val="center"/>
          </w:tcPr>
          <w:p w:rsidR="00082DA5" w:rsidRPr="00574CDE" w:rsidRDefault="00082DA5" w:rsidP="003233AE">
            <w:pPr>
              <w:jc w:val="both"/>
              <w:rPr>
                <w:rFonts w:ascii="Arial" w:hAnsi="Arial" w:cs="Arial"/>
                <w:b/>
                <w:sz w:val="18"/>
                <w:szCs w:val="18"/>
              </w:rPr>
            </w:pPr>
            <w:r w:rsidRPr="00574CDE">
              <w:rPr>
                <w:rFonts w:ascii="Arial" w:hAnsi="Arial" w:cs="Arial"/>
                <w:b/>
                <w:sz w:val="18"/>
                <w:szCs w:val="18"/>
              </w:rPr>
              <w:t>Property</w:t>
            </w:r>
          </w:p>
        </w:tc>
        <w:tc>
          <w:tcPr>
            <w:tcW w:w="2733" w:type="dxa"/>
            <w:vAlign w:val="center"/>
          </w:tcPr>
          <w:p w:rsidR="00082DA5" w:rsidRPr="00574CDE" w:rsidRDefault="00082DA5" w:rsidP="003233AE">
            <w:pPr>
              <w:jc w:val="center"/>
              <w:rPr>
                <w:rFonts w:ascii="Arial" w:hAnsi="Arial" w:cs="Arial"/>
                <w:b/>
                <w:sz w:val="18"/>
                <w:szCs w:val="18"/>
              </w:rPr>
            </w:pPr>
            <w:r w:rsidRPr="00574CDE">
              <w:rPr>
                <w:rFonts w:ascii="Arial" w:hAnsi="Arial" w:cs="Arial"/>
                <w:b/>
                <w:sz w:val="18"/>
                <w:szCs w:val="18"/>
              </w:rPr>
              <w:t>Test Method</w:t>
            </w:r>
          </w:p>
        </w:tc>
        <w:tc>
          <w:tcPr>
            <w:tcW w:w="1947" w:type="dxa"/>
            <w:vAlign w:val="center"/>
          </w:tcPr>
          <w:p w:rsidR="00082DA5" w:rsidRPr="00574CDE" w:rsidRDefault="00082DA5" w:rsidP="003233AE">
            <w:pPr>
              <w:jc w:val="center"/>
              <w:rPr>
                <w:rFonts w:ascii="Arial" w:hAnsi="Arial" w:cs="Arial"/>
                <w:b/>
                <w:sz w:val="18"/>
                <w:szCs w:val="18"/>
              </w:rPr>
            </w:pPr>
            <w:r w:rsidRPr="00574CDE">
              <w:rPr>
                <w:rFonts w:ascii="Arial" w:hAnsi="Arial" w:cs="Arial"/>
                <w:b/>
                <w:sz w:val="18"/>
                <w:szCs w:val="18"/>
              </w:rPr>
              <w:t>Results</w:t>
            </w:r>
          </w:p>
        </w:tc>
      </w:tr>
      <w:tr w:rsidR="00082DA5" w:rsidRPr="00574CDE">
        <w:trPr>
          <w:trHeight w:val="405"/>
        </w:trPr>
        <w:tc>
          <w:tcPr>
            <w:tcW w:w="3175" w:type="dxa"/>
            <w:vAlign w:val="center"/>
          </w:tcPr>
          <w:p w:rsidR="00082DA5" w:rsidRDefault="00082DA5" w:rsidP="003233AE">
            <w:pPr>
              <w:jc w:val="both"/>
              <w:rPr>
                <w:rFonts w:ascii="Arial" w:hAnsi="Arial" w:cs="Arial"/>
                <w:sz w:val="18"/>
                <w:szCs w:val="18"/>
              </w:rPr>
            </w:pPr>
            <w:r>
              <w:rPr>
                <w:rFonts w:ascii="Arial" w:hAnsi="Arial" w:cs="Arial"/>
                <w:sz w:val="18"/>
                <w:szCs w:val="18"/>
              </w:rPr>
              <w:t>Point to Point</w:t>
            </w:r>
          </w:p>
          <w:p w:rsidR="00082DA5" w:rsidRPr="00574CDE" w:rsidRDefault="00082DA5" w:rsidP="003233AE">
            <w:pPr>
              <w:jc w:val="both"/>
              <w:rPr>
                <w:rFonts w:ascii="Arial" w:hAnsi="Arial" w:cs="Arial"/>
                <w:sz w:val="18"/>
                <w:szCs w:val="18"/>
              </w:rPr>
            </w:pPr>
            <w:r>
              <w:rPr>
                <w:rFonts w:ascii="Arial" w:hAnsi="Arial" w:cs="Arial"/>
                <w:sz w:val="18"/>
                <w:szCs w:val="18"/>
              </w:rPr>
              <w:t>Resistance</w:t>
            </w:r>
          </w:p>
        </w:tc>
        <w:tc>
          <w:tcPr>
            <w:tcW w:w="2733" w:type="dxa"/>
            <w:vAlign w:val="center"/>
          </w:tcPr>
          <w:p w:rsidR="00082DA5" w:rsidRPr="00574CDE" w:rsidRDefault="00082DA5" w:rsidP="003233AE">
            <w:pPr>
              <w:jc w:val="center"/>
              <w:rPr>
                <w:rFonts w:ascii="Arial" w:hAnsi="Arial" w:cs="Arial"/>
                <w:sz w:val="18"/>
                <w:szCs w:val="18"/>
              </w:rPr>
            </w:pPr>
            <w:r>
              <w:rPr>
                <w:rFonts w:ascii="Arial" w:hAnsi="Arial" w:cs="Arial"/>
                <w:sz w:val="18"/>
                <w:szCs w:val="18"/>
              </w:rPr>
              <w:t>EOS/ESD 7.1</w:t>
            </w:r>
          </w:p>
        </w:tc>
        <w:tc>
          <w:tcPr>
            <w:tcW w:w="1947" w:type="dxa"/>
            <w:vAlign w:val="center"/>
          </w:tcPr>
          <w:p w:rsidR="005F5F82" w:rsidRDefault="005F5F82" w:rsidP="003233AE">
            <w:pPr>
              <w:jc w:val="center"/>
              <w:rPr>
                <w:rFonts w:ascii="Arial" w:hAnsi="Arial" w:cs="Arial"/>
                <w:sz w:val="18"/>
                <w:szCs w:val="18"/>
              </w:rPr>
            </w:pPr>
            <w:r>
              <w:rPr>
                <w:rFonts w:ascii="Arial" w:hAnsi="Arial" w:cs="Arial"/>
                <w:sz w:val="18"/>
                <w:szCs w:val="18"/>
              </w:rPr>
              <w:t>25,000</w:t>
            </w:r>
            <w:r w:rsidR="00082DA5">
              <w:rPr>
                <w:rFonts w:ascii="Arial" w:hAnsi="Arial" w:cs="Arial"/>
                <w:sz w:val="18"/>
                <w:szCs w:val="18"/>
              </w:rPr>
              <w:t xml:space="preserve"> Ohms to</w:t>
            </w:r>
          </w:p>
          <w:p w:rsidR="00082DA5" w:rsidRDefault="00082DA5" w:rsidP="003233AE">
            <w:pPr>
              <w:jc w:val="center"/>
              <w:rPr>
                <w:rFonts w:ascii="Arial" w:hAnsi="Arial" w:cs="Arial"/>
                <w:sz w:val="18"/>
                <w:szCs w:val="18"/>
              </w:rPr>
            </w:pPr>
            <w:r>
              <w:rPr>
                <w:rFonts w:ascii="Arial" w:hAnsi="Arial" w:cs="Arial"/>
                <w:sz w:val="18"/>
                <w:szCs w:val="18"/>
              </w:rPr>
              <w:t xml:space="preserve"> </w:t>
            </w:r>
            <w:r w:rsidR="005F5F82">
              <w:rPr>
                <w:rFonts w:ascii="Arial" w:hAnsi="Arial" w:cs="Arial"/>
                <w:sz w:val="18"/>
                <w:szCs w:val="18"/>
              </w:rPr>
              <w:t>1.0</w:t>
            </w:r>
            <w:r>
              <w:rPr>
                <w:rFonts w:ascii="Arial" w:hAnsi="Arial" w:cs="Arial"/>
                <w:sz w:val="18"/>
                <w:szCs w:val="18"/>
              </w:rPr>
              <w:t xml:space="preserve"> Mega Ohm</w:t>
            </w:r>
          </w:p>
          <w:p w:rsidR="00082DA5" w:rsidRPr="00574CDE" w:rsidRDefault="00082DA5" w:rsidP="003233AE">
            <w:pPr>
              <w:jc w:val="center"/>
              <w:rPr>
                <w:rFonts w:ascii="Arial" w:hAnsi="Arial" w:cs="Arial"/>
                <w:sz w:val="18"/>
                <w:szCs w:val="18"/>
              </w:rPr>
            </w:pPr>
            <w:r>
              <w:rPr>
                <w:rFonts w:ascii="Arial" w:hAnsi="Arial" w:cs="Arial"/>
                <w:sz w:val="18"/>
                <w:szCs w:val="18"/>
              </w:rPr>
              <w:t xml:space="preserve"> </w:t>
            </w:r>
          </w:p>
        </w:tc>
      </w:tr>
      <w:tr w:rsidR="00082DA5" w:rsidRPr="00574CDE">
        <w:trPr>
          <w:trHeight w:val="405"/>
        </w:trPr>
        <w:tc>
          <w:tcPr>
            <w:tcW w:w="3175" w:type="dxa"/>
            <w:vAlign w:val="center"/>
          </w:tcPr>
          <w:p w:rsidR="00082DA5" w:rsidRDefault="00082DA5" w:rsidP="003233AE">
            <w:pPr>
              <w:jc w:val="both"/>
              <w:rPr>
                <w:rFonts w:ascii="Arial" w:hAnsi="Arial" w:cs="Arial"/>
                <w:sz w:val="18"/>
                <w:szCs w:val="18"/>
              </w:rPr>
            </w:pPr>
            <w:r>
              <w:rPr>
                <w:rFonts w:ascii="Arial" w:hAnsi="Arial" w:cs="Arial"/>
                <w:sz w:val="18"/>
                <w:szCs w:val="18"/>
              </w:rPr>
              <w:t>Point to Ground</w:t>
            </w:r>
          </w:p>
          <w:p w:rsidR="00082DA5" w:rsidRPr="00574CDE" w:rsidRDefault="00082DA5" w:rsidP="003233AE">
            <w:pPr>
              <w:jc w:val="both"/>
              <w:rPr>
                <w:rFonts w:ascii="Arial" w:hAnsi="Arial" w:cs="Arial"/>
                <w:sz w:val="18"/>
                <w:szCs w:val="18"/>
              </w:rPr>
            </w:pPr>
            <w:r>
              <w:rPr>
                <w:rFonts w:ascii="Arial" w:hAnsi="Arial" w:cs="Arial"/>
                <w:sz w:val="18"/>
                <w:szCs w:val="18"/>
              </w:rPr>
              <w:t>Resistance</w:t>
            </w:r>
          </w:p>
        </w:tc>
        <w:tc>
          <w:tcPr>
            <w:tcW w:w="2733" w:type="dxa"/>
            <w:vAlign w:val="center"/>
          </w:tcPr>
          <w:p w:rsidR="00082DA5" w:rsidRPr="00574CDE" w:rsidRDefault="00082DA5" w:rsidP="003233AE">
            <w:pPr>
              <w:jc w:val="center"/>
              <w:rPr>
                <w:rFonts w:ascii="Arial" w:hAnsi="Arial" w:cs="Arial"/>
                <w:sz w:val="18"/>
                <w:szCs w:val="18"/>
              </w:rPr>
            </w:pPr>
            <w:r>
              <w:rPr>
                <w:rFonts w:ascii="Arial" w:hAnsi="Arial" w:cs="Arial"/>
                <w:sz w:val="18"/>
                <w:szCs w:val="18"/>
              </w:rPr>
              <w:t>EOS/ESD 7.1</w:t>
            </w:r>
          </w:p>
        </w:tc>
        <w:tc>
          <w:tcPr>
            <w:tcW w:w="1947" w:type="dxa"/>
            <w:vAlign w:val="center"/>
          </w:tcPr>
          <w:p w:rsidR="00082DA5" w:rsidRDefault="005F5F82" w:rsidP="003233AE">
            <w:pPr>
              <w:jc w:val="center"/>
              <w:rPr>
                <w:rFonts w:ascii="Arial" w:hAnsi="Arial" w:cs="Arial"/>
                <w:sz w:val="18"/>
                <w:szCs w:val="18"/>
              </w:rPr>
            </w:pPr>
            <w:r>
              <w:rPr>
                <w:rFonts w:ascii="Arial" w:hAnsi="Arial" w:cs="Arial"/>
                <w:sz w:val="18"/>
                <w:szCs w:val="18"/>
              </w:rPr>
              <w:t xml:space="preserve">25,000 Ohms </w:t>
            </w:r>
            <w:r w:rsidR="00082DA5">
              <w:rPr>
                <w:rFonts w:ascii="Arial" w:hAnsi="Arial" w:cs="Arial"/>
                <w:sz w:val="18"/>
                <w:szCs w:val="18"/>
              </w:rPr>
              <w:t xml:space="preserve">to </w:t>
            </w:r>
            <w:r>
              <w:rPr>
                <w:rFonts w:ascii="Arial" w:hAnsi="Arial" w:cs="Arial"/>
                <w:sz w:val="18"/>
                <w:szCs w:val="18"/>
              </w:rPr>
              <w:t>1.0</w:t>
            </w:r>
            <w:r w:rsidR="00082DA5">
              <w:rPr>
                <w:rFonts w:ascii="Arial" w:hAnsi="Arial" w:cs="Arial"/>
                <w:sz w:val="18"/>
                <w:szCs w:val="18"/>
              </w:rPr>
              <w:t xml:space="preserve"> Mega Ohms</w:t>
            </w:r>
          </w:p>
          <w:p w:rsidR="00082DA5" w:rsidRPr="00574CDE" w:rsidRDefault="00082DA5" w:rsidP="003233AE">
            <w:pPr>
              <w:jc w:val="center"/>
              <w:rPr>
                <w:rFonts w:ascii="Arial" w:hAnsi="Arial" w:cs="Arial"/>
                <w:sz w:val="18"/>
                <w:szCs w:val="18"/>
              </w:rPr>
            </w:pPr>
          </w:p>
        </w:tc>
      </w:tr>
      <w:tr w:rsidR="00082DA5">
        <w:trPr>
          <w:trHeight w:val="405"/>
        </w:trPr>
        <w:tc>
          <w:tcPr>
            <w:tcW w:w="3175" w:type="dxa"/>
            <w:vAlign w:val="center"/>
          </w:tcPr>
          <w:p w:rsidR="00082DA5" w:rsidRDefault="00082DA5" w:rsidP="003233AE">
            <w:pPr>
              <w:rPr>
                <w:rFonts w:ascii="Arial" w:hAnsi="Arial" w:cs="Arial"/>
                <w:sz w:val="18"/>
                <w:szCs w:val="18"/>
              </w:rPr>
            </w:pPr>
            <w:r>
              <w:rPr>
                <w:rFonts w:ascii="Arial" w:hAnsi="Arial" w:cs="Arial"/>
                <w:sz w:val="18"/>
                <w:szCs w:val="18"/>
              </w:rPr>
              <w:t>Body Voltage Generation</w:t>
            </w:r>
          </w:p>
          <w:p w:rsidR="00082DA5" w:rsidRDefault="00082DA5" w:rsidP="003233AE">
            <w:pPr>
              <w:jc w:val="both"/>
              <w:rPr>
                <w:rFonts w:ascii="Arial" w:hAnsi="Arial" w:cs="Arial"/>
                <w:sz w:val="18"/>
                <w:szCs w:val="18"/>
              </w:rPr>
            </w:pPr>
            <w:r>
              <w:rPr>
                <w:rFonts w:ascii="Arial" w:hAnsi="Arial" w:cs="Arial"/>
                <w:sz w:val="18"/>
                <w:szCs w:val="18"/>
              </w:rPr>
              <w:t>(With dissipative footwear)</w:t>
            </w:r>
          </w:p>
        </w:tc>
        <w:tc>
          <w:tcPr>
            <w:tcW w:w="2733" w:type="dxa"/>
            <w:vAlign w:val="center"/>
          </w:tcPr>
          <w:p w:rsidR="00082DA5" w:rsidRDefault="00082DA5" w:rsidP="003233AE">
            <w:pPr>
              <w:jc w:val="center"/>
              <w:rPr>
                <w:rFonts w:ascii="Arial" w:hAnsi="Arial" w:cs="Arial"/>
                <w:sz w:val="18"/>
                <w:szCs w:val="18"/>
              </w:rPr>
            </w:pPr>
            <w:r>
              <w:rPr>
                <w:rFonts w:ascii="Arial" w:hAnsi="Arial" w:cs="Arial"/>
                <w:sz w:val="18"/>
                <w:szCs w:val="18"/>
              </w:rPr>
              <w:t>ESD STM 97.2</w:t>
            </w:r>
          </w:p>
        </w:tc>
        <w:tc>
          <w:tcPr>
            <w:tcW w:w="1947" w:type="dxa"/>
            <w:vAlign w:val="center"/>
          </w:tcPr>
          <w:p w:rsidR="00082DA5" w:rsidRDefault="00082DA5" w:rsidP="003233AE">
            <w:pPr>
              <w:jc w:val="center"/>
              <w:rPr>
                <w:rFonts w:ascii="Arial" w:hAnsi="Arial" w:cs="Arial"/>
                <w:sz w:val="18"/>
                <w:szCs w:val="18"/>
              </w:rPr>
            </w:pPr>
            <w:r>
              <w:rPr>
                <w:rFonts w:ascii="Arial" w:hAnsi="Arial" w:cs="Arial"/>
                <w:sz w:val="18"/>
                <w:szCs w:val="18"/>
              </w:rPr>
              <w:t>&lt;15 volts</w:t>
            </w:r>
          </w:p>
        </w:tc>
      </w:tr>
      <w:tr w:rsidR="00082DA5">
        <w:trPr>
          <w:trHeight w:val="405"/>
        </w:trPr>
        <w:tc>
          <w:tcPr>
            <w:tcW w:w="3175" w:type="dxa"/>
            <w:vAlign w:val="center"/>
          </w:tcPr>
          <w:p w:rsidR="00082DA5" w:rsidRDefault="00082DA5" w:rsidP="003233AE">
            <w:pPr>
              <w:rPr>
                <w:rFonts w:ascii="Arial" w:hAnsi="Arial" w:cs="Arial"/>
                <w:sz w:val="18"/>
                <w:szCs w:val="18"/>
              </w:rPr>
            </w:pPr>
            <w:r>
              <w:rPr>
                <w:rFonts w:ascii="Arial" w:hAnsi="Arial" w:cs="Arial"/>
                <w:sz w:val="18"/>
                <w:szCs w:val="18"/>
              </w:rPr>
              <w:t>Static Decay</w:t>
            </w:r>
          </w:p>
        </w:tc>
        <w:tc>
          <w:tcPr>
            <w:tcW w:w="2733" w:type="dxa"/>
            <w:vAlign w:val="center"/>
          </w:tcPr>
          <w:p w:rsidR="00082DA5" w:rsidRDefault="00082DA5" w:rsidP="003233AE">
            <w:pPr>
              <w:jc w:val="center"/>
              <w:rPr>
                <w:rFonts w:ascii="Arial" w:hAnsi="Arial" w:cs="Arial"/>
                <w:sz w:val="18"/>
                <w:szCs w:val="18"/>
              </w:rPr>
            </w:pPr>
            <w:r>
              <w:rPr>
                <w:rFonts w:ascii="Arial" w:hAnsi="Arial" w:cs="Arial"/>
                <w:sz w:val="18"/>
                <w:szCs w:val="18"/>
              </w:rPr>
              <w:t>Mil-Std-3010,Method 4046</w:t>
            </w:r>
          </w:p>
        </w:tc>
        <w:tc>
          <w:tcPr>
            <w:tcW w:w="1947" w:type="dxa"/>
            <w:vAlign w:val="center"/>
          </w:tcPr>
          <w:p w:rsidR="00082DA5" w:rsidRDefault="00082DA5" w:rsidP="003233AE">
            <w:pPr>
              <w:jc w:val="center"/>
              <w:rPr>
                <w:rFonts w:ascii="Arial" w:hAnsi="Arial" w:cs="Arial"/>
                <w:sz w:val="18"/>
                <w:szCs w:val="18"/>
              </w:rPr>
            </w:pPr>
            <w:r>
              <w:rPr>
                <w:rFonts w:ascii="Arial" w:hAnsi="Arial" w:cs="Arial"/>
                <w:sz w:val="18"/>
                <w:szCs w:val="18"/>
              </w:rPr>
              <w:t>0.01 seconds</w:t>
            </w:r>
          </w:p>
        </w:tc>
      </w:tr>
      <w:tr w:rsidR="00082DA5" w:rsidRPr="00574CDE">
        <w:trPr>
          <w:trHeight w:val="405"/>
        </w:trPr>
        <w:tc>
          <w:tcPr>
            <w:tcW w:w="3175" w:type="dxa"/>
            <w:vAlign w:val="center"/>
          </w:tcPr>
          <w:p w:rsidR="00082DA5" w:rsidRPr="00574CDE" w:rsidRDefault="00082DA5" w:rsidP="003233AE">
            <w:pPr>
              <w:jc w:val="both"/>
              <w:rPr>
                <w:rFonts w:ascii="Arial" w:hAnsi="Arial" w:cs="Arial"/>
                <w:sz w:val="18"/>
                <w:szCs w:val="18"/>
              </w:rPr>
            </w:pPr>
            <w:r>
              <w:rPr>
                <w:rFonts w:ascii="Arial" w:hAnsi="Arial" w:cs="Arial"/>
                <w:sz w:val="18"/>
                <w:szCs w:val="18"/>
              </w:rPr>
              <w:t>Gloss 60 Degree</w:t>
            </w:r>
          </w:p>
        </w:tc>
        <w:tc>
          <w:tcPr>
            <w:tcW w:w="2733" w:type="dxa"/>
            <w:vAlign w:val="center"/>
          </w:tcPr>
          <w:p w:rsidR="00082DA5" w:rsidRPr="00574CDE" w:rsidRDefault="00082DA5" w:rsidP="003233AE">
            <w:pPr>
              <w:jc w:val="center"/>
              <w:rPr>
                <w:rFonts w:ascii="Arial" w:hAnsi="Arial" w:cs="Arial"/>
                <w:sz w:val="18"/>
                <w:szCs w:val="18"/>
              </w:rPr>
            </w:pPr>
            <w:r>
              <w:rPr>
                <w:rFonts w:ascii="Arial" w:hAnsi="Arial" w:cs="Arial"/>
                <w:sz w:val="18"/>
                <w:szCs w:val="18"/>
              </w:rPr>
              <w:t>ASTM E-97</w:t>
            </w:r>
          </w:p>
        </w:tc>
        <w:tc>
          <w:tcPr>
            <w:tcW w:w="1947" w:type="dxa"/>
            <w:vAlign w:val="center"/>
          </w:tcPr>
          <w:p w:rsidR="00082DA5" w:rsidRPr="00574CDE" w:rsidRDefault="00082DA5" w:rsidP="003233AE">
            <w:pPr>
              <w:jc w:val="center"/>
              <w:rPr>
                <w:rFonts w:ascii="Arial" w:hAnsi="Arial" w:cs="Arial"/>
                <w:sz w:val="18"/>
                <w:szCs w:val="18"/>
              </w:rPr>
            </w:pPr>
            <w:r>
              <w:rPr>
                <w:rFonts w:ascii="Arial" w:hAnsi="Arial" w:cs="Arial"/>
                <w:sz w:val="18"/>
                <w:szCs w:val="18"/>
              </w:rPr>
              <w:t>80</w:t>
            </w:r>
          </w:p>
        </w:tc>
      </w:tr>
      <w:tr w:rsidR="00082DA5" w:rsidRPr="00574CDE">
        <w:trPr>
          <w:trHeight w:val="405"/>
        </w:trPr>
        <w:tc>
          <w:tcPr>
            <w:tcW w:w="3175" w:type="dxa"/>
            <w:vAlign w:val="center"/>
          </w:tcPr>
          <w:p w:rsidR="00082DA5" w:rsidRPr="00574CDE" w:rsidRDefault="00082DA5" w:rsidP="003233AE">
            <w:pPr>
              <w:rPr>
                <w:rFonts w:ascii="Arial" w:hAnsi="Arial" w:cs="Arial"/>
                <w:sz w:val="18"/>
                <w:szCs w:val="18"/>
              </w:rPr>
            </w:pPr>
            <w:r>
              <w:rPr>
                <w:rFonts w:ascii="Arial" w:hAnsi="Arial" w:cs="Arial"/>
                <w:sz w:val="18"/>
                <w:szCs w:val="18"/>
              </w:rPr>
              <w:t>Coefficient of Friction</w:t>
            </w:r>
          </w:p>
        </w:tc>
        <w:tc>
          <w:tcPr>
            <w:tcW w:w="2733" w:type="dxa"/>
            <w:vAlign w:val="center"/>
          </w:tcPr>
          <w:p w:rsidR="00082DA5" w:rsidRPr="00574CDE" w:rsidRDefault="00082DA5" w:rsidP="003233AE">
            <w:pPr>
              <w:jc w:val="center"/>
              <w:rPr>
                <w:rFonts w:ascii="Arial" w:hAnsi="Arial" w:cs="Arial"/>
                <w:sz w:val="18"/>
                <w:szCs w:val="18"/>
              </w:rPr>
            </w:pPr>
            <w:r>
              <w:rPr>
                <w:rFonts w:ascii="Arial" w:hAnsi="Arial" w:cs="Arial"/>
                <w:sz w:val="18"/>
                <w:szCs w:val="18"/>
              </w:rPr>
              <w:t>ASTM D-2047</w:t>
            </w:r>
          </w:p>
        </w:tc>
        <w:tc>
          <w:tcPr>
            <w:tcW w:w="1947" w:type="dxa"/>
            <w:vAlign w:val="center"/>
          </w:tcPr>
          <w:p w:rsidR="00082DA5" w:rsidRDefault="00082DA5" w:rsidP="003233AE">
            <w:pPr>
              <w:jc w:val="center"/>
              <w:rPr>
                <w:rFonts w:ascii="Arial" w:hAnsi="Arial" w:cs="Arial"/>
                <w:sz w:val="18"/>
                <w:szCs w:val="18"/>
              </w:rPr>
            </w:pPr>
            <w:r>
              <w:rPr>
                <w:rFonts w:ascii="Arial" w:hAnsi="Arial" w:cs="Arial"/>
                <w:sz w:val="18"/>
                <w:szCs w:val="18"/>
              </w:rPr>
              <w:t>0.55 smooth</w:t>
            </w:r>
          </w:p>
          <w:p w:rsidR="00082DA5" w:rsidRPr="00574CDE" w:rsidRDefault="00082DA5" w:rsidP="003233AE">
            <w:pPr>
              <w:jc w:val="center"/>
              <w:rPr>
                <w:rFonts w:ascii="Arial" w:hAnsi="Arial" w:cs="Arial"/>
                <w:sz w:val="18"/>
                <w:szCs w:val="18"/>
              </w:rPr>
            </w:pPr>
            <w:r>
              <w:rPr>
                <w:rFonts w:ascii="Arial" w:hAnsi="Arial" w:cs="Arial"/>
                <w:sz w:val="18"/>
                <w:szCs w:val="18"/>
              </w:rPr>
              <w:t xml:space="preserve">0.65 with Beads </w:t>
            </w:r>
          </w:p>
        </w:tc>
      </w:tr>
      <w:tr w:rsidR="00082DA5" w:rsidRPr="00574CDE">
        <w:trPr>
          <w:trHeight w:val="405"/>
        </w:trPr>
        <w:tc>
          <w:tcPr>
            <w:tcW w:w="3175" w:type="dxa"/>
            <w:vAlign w:val="center"/>
          </w:tcPr>
          <w:p w:rsidR="00082DA5" w:rsidRDefault="00082DA5" w:rsidP="003233AE">
            <w:pPr>
              <w:jc w:val="both"/>
              <w:rPr>
                <w:rFonts w:ascii="Arial" w:hAnsi="Arial" w:cs="Arial"/>
                <w:sz w:val="18"/>
                <w:szCs w:val="18"/>
              </w:rPr>
            </w:pPr>
            <w:r w:rsidRPr="00574CDE">
              <w:rPr>
                <w:rFonts w:ascii="Arial" w:hAnsi="Arial" w:cs="Arial"/>
                <w:sz w:val="18"/>
                <w:szCs w:val="18"/>
              </w:rPr>
              <w:t>Adhesion</w:t>
            </w:r>
            <w:r>
              <w:rPr>
                <w:rFonts w:ascii="Arial" w:hAnsi="Arial" w:cs="Arial"/>
                <w:sz w:val="18"/>
                <w:szCs w:val="18"/>
              </w:rPr>
              <w:t xml:space="preserve">     </w:t>
            </w:r>
          </w:p>
          <w:p w:rsidR="00082DA5" w:rsidRPr="00574CDE" w:rsidRDefault="00082DA5" w:rsidP="003233AE">
            <w:pPr>
              <w:jc w:val="both"/>
              <w:rPr>
                <w:rFonts w:ascii="Arial" w:hAnsi="Arial" w:cs="Arial"/>
                <w:sz w:val="18"/>
                <w:szCs w:val="18"/>
              </w:rPr>
            </w:pPr>
            <w:r>
              <w:rPr>
                <w:rFonts w:ascii="Arial" w:hAnsi="Arial" w:cs="Arial"/>
                <w:sz w:val="18"/>
                <w:szCs w:val="18"/>
              </w:rPr>
              <w:t>to Concrete</w:t>
            </w:r>
          </w:p>
        </w:tc>
        <w:tc>
          <w:tcPr>
            <w:tcW w:w="2733" w:type="dxa"/>
            <w:vAlign w:val="center"/>
          </w:tcPr>
          <w:p w:rsidR="00082DA5" w:rsidRPr="00574CDE" w:rsidRDefault="00082DA5" w:rsidP="003233AE">
            <w:pPr>
              <w:jc w:val="center"/>
              <w:rPr>
                <w:rFonts w:ascii="Arial" w:hAnsi="Arial" w:cs="Arial"/>
                <w:sz w:val="18"/>
                <w:szCs w:val="18"/>
              </w:rPr>
            </w:pPr>
            <w:r w:rsidRPr="00574CDE">
              <w:rPr>
                <w:rFonts w:ascii="Arial" w:hAnsi="Arial" w:cs="Arial"/>
                <w:sz w:val="18"/>
                <w:szCs w:val="18"/>
              </w:rPr>
              <w:t>ASTM D-</w:t>
            </w:r>
            <w:r>
              <w:rPr>
                <w:rFonts w:ascii="Arial" w:hAnsi="Arial" w:cs="Arial"/>
                <w:sz w:val="18"/>
                <w:szCs w:val="18"/>
              </w:rPr>
              <w:t>4541</w:t>
            </w:r>
          </w:p>
        </w:tc>
        <w:tc>
          <w:tcPr>
            <w:tcW w:w="1947" w:type="dxa"/>
            <w:vAlign w:val="center"/>
          </w:tcPr>
          <w:p w:rsidR="00082DA5" w:rsidRDefault="00082DA5" w:rsidP="003233AE">
            <w:pPr>
              <w:jc w:val="center"/>
              <w:rPr>
                <w:rFonts w:ascii="Arial" w:hAnsi="Arial" w:cs="Arial"/>
                <w:sz w:val="18"/>
                <w:szCs w:val="18"/>
              </w:rPr>
            </w:pPr>
            <w:r>
              <w:rPr>
                <w:rFonts w:ascii="Arial" w:hAnsi="Arial" w:cs="Arial"/>
                <w:sz w:val="18"/>
                <w:szCs w:val="18"/>
              </w:rPr>
              <w:t>&gt;400 psi</w:t>
            </w:r>
          </w:p>
          <w:p w:rsidR="00082DA5" w:rsidRPr="00574CDE" w:rsidRDefault="00082DA5" w:rsidP="003233AE">
            <w:pPr>
              <w:jc w:val="center"/>
              <w:rPr>
                <w:rFonts w:ascii="Arial" w:hAnsi="Arial" w:cs="Arial"/>
                <w:sz w:val="18"/>
                <w:szCs w:val="18"/>
              </w:rPr>
            </w:pPr>
            <w:r>
              <w:rPr>
                <w:rFonts w:ascii="Arial" w:hAnsi="Arial" w:cs="Arial"/>
                <w:sz w:val="18"/>
                <w:szCs w:val="18"/>
              </w:rPr>
              <w:t>Concrete fails</w:t>
            </w:r>
          </w:p>
        </w:tc>
      </w:tr>
      <w:tr w:rsidR="00082DA5" w:rsidRPr="00574CDE">
        <w:trPr>
          <w:trHeight w:val="317"/>
        </w:trPr>
        <w:tc>
          <w:tcPr>
            <w:tcW w:w="3175" w:type="dxa"/>
            <w:vAlign w:val="center"/>
          </w:tcPr>
          <w:p w:rsidR="00082DA5" w:rsidRPr="00574CDE" w:rsidRDefault="00082DA5" w:rsidP="003233AE">
            <w:pPr>
              <w:jc w:val="both"/>
              <w:rPr>
                <w:rFonts w:ascii="Arial" w:hAnsi="Arial" w:cs="Arial"/>
                <w:sz w:val="18"/>
                <w:szCs w:val="18"/>
              </w:rPr>
            </w:pPr>
            <w:r>
              <w:rPr>
                <w:rFonts w:ascii="Arial" w:hAnsi="Arial" w:cs="Arial"/>
                <w:sz w:val="18"/>
                <w:szCs w:val="18"/>
              </w:rPr>
              <w:t>Flexibility</w:t>
            </w:r>
          </w:p>
        </w:tc>
        <w:tc>
          <w:tcPr>
            <w:tcW w:w="2733" w:type="dxa"/>
            <w:vAlign w:val="center"/>
          </w:tcPr>
          <w:p w:rsidR="00082DA5" w:rsidRPr="00574CDE" w:rsidRDefault="00082DA5" w:rsidP="003233AE">
            <w:pPr>
              <w:jc w:val="center"/>
              <w:rPr>
                <w:rFonts w:ascii="Arial" w:hAnsi="Arial" w:cs="Arial"/>
                <w:sz w:val="18"/>
                <w:szCs w:val="18"/>
              </w:rPr>
            </w:pPr>
            <w:r>
              <w:rPr>
                <w:rFonts w:ascii="Arial" w:hAnsi="Arial" w:cs="Arial"/>
                <w:sz w:val="18"/>
                <w:szCs w:val="18"/>
              </w:rPr>
              <w:t>ASTM D 522</w:t>
            </w:r>
          </w:p>
        </w:tc>
        <w:tc>
          <w:tcPr>
            <w:tcW w:w="1947" w:type="dxa"/>
            <w:vAlign w:val="center"/>
          </w:tcPr>
          <w:p w:rsidR="00082DA5" w:rsidRPr="00574CDE" w:rsidRDefault="00082DA5" w:rsidP="003233AE">
            <w:pPr>
              <w:jc w:val="center"/>
              <w:rPr>
                <w:rFonts w:ascii="Arial" w:hAnsi="Arial" w:cs="Arial"/>
                <w:sz w:val="18"/>
                <w:szCs w:val="18"/>
              </w:rPr>
            </w:pPr>
            <w:r>
              <w:rPr>
                <w:rFonts w:ascii="Arial" w:hAnsi="Arial" w:cs="Arial"/>
                <w:sz w:val="18"/>
                <w:szCs w:val="18"/>
              </w:rPr>
              <w:t>¼” passes test</w:t>
            </w:r>
            <w:r w:rsidRPr="00574CDE">
              <w:rPr>
                <w:rFonts w:ascii="Arial" w:hAnsi="Arial" w:cs="Arial"/>
                <w:sz w:val="18"/>
                <w:szCs w:val="18"/>
              </w:rPr>
              <w:t xml:space="preserve"> </w:t>
            </w:r>
            <w:r>
              <w:rPr>
                <w:rFonts w:ascii="Arial" w:hAnsi="Arial" w:cs="Arial"/>
                <w:sz w:val="18"/>
                <w:szCs w:val="18"/>
              </w:rPr>
              <w:t xml:space="preserve"> </w:t>
            </w:r>
          </w:p>
        </w:tc>
      </w:tr>
      <w:tr w:rsidR="00082DA5" w:rsidRPr="00574CDE">
        <w:trPr>
          <w:trHeight w:val="353"/>
        </w:trPr>
        <w:tc>
          <w:tcPr>
            <w:tcW w:w="3175" w:type="dxa"/>
            <w:vAlign w:val="center"/>
          </w:tcPr>
          <w:p w:rsidR="00082DA5" w:rsidRPr="00574CDE" w:rsidRDefault="005F5F82" w:rsidP="003233AE">
            <w:pPr>
              <w:jc w:val="both"/>
              <w:rPr>
                <w:rFonts w:ascii="Arial" w:hAnsi="Arial" w:cs="Arial"/>
                <w:sz w:val="18"/>
                <w:szCs w:val="18"/>
              </w:rPr>
            </w:pPr>
            <w:r>
              <w:rPr>
                <w:rFonts w:ascii="Arial" w:hAnsi="Arial" w:cs="Arial"/>
                <w:sz w:val="18"/>
                <w:szCs w:val="18"/>
              </w:rPr>
              <w:t>Compressive Strength</w:t>
            </w:r>
          </w:p>
        </w:tc>
        <w:tc>
          <w:tcPr>
            <w:tcW w:w="2733" w:type="dxa"/>
            <w:vAlign w:val="center"/>
          </w:tcPr>
          <w:p w:rsidR="00082DA5" w:rsidRPr="00574CDE" w:rsidRDefault="00082DA5" w:rsidP="003233AE">
            <w:pPr>
              <w:jc w:val="center"/>
              <w:rPr>
                <w:rFonts w:ascii="Arial" w:hAnsi="Arial" w:cs="Arial"/>
                <w:sz w:val="18"/>
                <w:szCs w:val="18"/>
              </w:rPr>
            </w:pPr>
            <w:r>
              <w:rPr>
                <w:rFonts w:ascii="Arial" w:hAnsi="Arial" w:cs="Arial"/>
                <w:sz w:val="18"/>
                <w:szCs w:val="18"/>
              </w:rPr>
              <w:t xml:space="preserve">ASTM </w:t>
            </w:r>
            <w:r w:rsidR="005F5F82">
              <w:rPr>
                <w:rFonts w:ascii="Arial" w:hAnsi="Arial" w:cs="Arial"/>
                <w:sz w:val="18"/>
                <w:szCs w:val="18"/>
              </w:rPr>
              <w:t>C-579</w:t>
            </w:r>
          </w:p>
        </w:tc>
        <w:tc>
          <w:tcPr>
            <w:tcW w:w="1947" w:type="dxa"/>
            <w:vAlign w:val="center"/>
          </w:tcPr>
          <w:p w:rsidR="00082DA5" w:rsidRPr="00574CDE" w:rsidRDefault="005F5F82" w:rsidP="003233AE">
            <w:pPr>
              <w:jc w:val="center"/>
              <w:rPr>
                <w:rFonts w:ascii="Arial" w:hAnsi="Arial" w:cs="Arial"/>
                <w:sz w:val="18"/>
                <w:szCs w:val="18"/>
              </w:rPr>
            </w:pPr>
            <w:r>
              <w:rPr>
                <w:rFonts w:ascii="Arial" w:hAnsi="Arial" w:cs="Arial"/>
                <w:sz w:val="18"/>
                <w:szCs w:val="18"/>
              </w:rPr>
              <w:t>11</w:t>
            </w:r>
            <w:r w:rsidR="00082DA5">
              <w:rPr>
                <w:rFonts w:ascii="Arial" w:hAnsi="Arial" w:cs="Arial"/>
                <w:sz w:val="18"/>
                <w:szCs w:val="18"/>
              </w:rPr>
              <w:t>,</w:t>
            </w:r>
            <w:r>
              <w:rPr>
                <w:rFonts w:ascii="Arial" w:hAnsi="Arial" w:cs="Arial"/>
                <w:sz w:val="18"/>
                <w:szCs w:val="18"/>
              </w:rPr>
              <w:t>2</w:t>
            </w:r>
            <w:r w:rsidR="00082DA5">
              <w:rPr>
                <w:rFonts w:ascii="Arial" w:hAnsi="Arial" w:cs="Arial"/>
                <w:sz w:val="18"/>
                <w:szCs w:val="18"/>
              </w:rPr>
              <w:t xml:space="preserve">00psi </w:t>
            </w:r>
          </w:p>
        </w:tc>
      </w:tr>
      <w:tr w:rsidR="00082DA5" w:rsidRPr="00574CDE">
        <w:trPr>
          <w:trHeight w:val="557"/>
        </w:trPr>
        <w:tc>
          <w:tcPr>
            <w:tcW w:w="3175" w:type="dxa"/>
            <w:vAlign w:val="center"/>
          </w:tcPr>
          <w:p w:rsidR="00082DA5" w:rsidRPr="00574CDE" w:rsidRDefault="00082DA5" w:rsidP="003233AE">
            <w:pPr>
              <w:jc w:val="both"/>
              <w:rPr>
                <w:rFonts w:ascii="Arial" w:hAnsi="Arial" w:cs="Arial"/>
                <w:sz w:val="18"/>
                <w:szCs w:val="18"/>
              </w:rPr>
            </w:pPr>
            <w:r>
              <w:rPr>
                <w:rFonts w:ascii="Arial" w:hAnsi="Arial" w:cs="Arial"/>
                <w:sz w:val="18"/>
                <w:szCs w:val="18"/>
              </w:rPr>
              <w:lastRenderedPageBreak/>
              <w:t>Impact Resistance</w:t>
            </w:r>
          </w:p>
        </w:tc>
        <w:tc>
          <w:tcPr>
            <w:tcW w:w="2733" w:type="dxa"/>
            <w:vAlign w:val="center"/>
          </w:tcPr>
          <w:p w:rsidR="00082DA5" w:rsidRPr="00574CDE" w:rsidRDefault="00082DA5" w:rsidP="003233AE">
            <w:pPr>
              <w:jc w:val="center"/>
              <w:rPr>
                <w:rFonts w:ascii="Arial" w:hAnsi="Arial" w:cs="Arial"/>
                <w:sz w:val="18"/>
                <w:szCs w:val="18"/>
              </w:rPr>
            </w:pPr>
            <w:r>
              <w:rPr>
                <w:rFonts w:ascii="Arial" w:hAnsi="Arial" w:cs="Arial"/>
                <w:sz w:val="18"/>
                <w:szCs w:val="18"/>
              </w:rPr>
              <w:t>ASTM D-2794</w:t>
            </w:r>
          </w:p>
        </w:tc>
        <w:tc>
          <w:tcPr>
            <w:tcW w:w="1947" w:type="dxa"/>
            <w:vAlign w:val="center"/>
          </w:tcPr>
          <w:p w:rsidR="00082DA5" w:rsidRPr="00574CDE" w:rsidRDefault="00082DA5" w:rsidP="003233AE">
            <w:pPr>
              <w:jc w:val="center"/>
              <w:rPr>
                <w:rFonts w:ascii="Arial" w:hAnsi="Arial" w:cs="Arial"/>
                <w:sz w:val="18"/>
                <w:szCs w:val="18"/>
              </w:rPr>
            </w:pPr>
            <w:r>
              <w:rPr>
                <w:rFonts w:ascii="Arial" w:hAnsi="Arial" w:cs="Arial"/>
                <w:sz w:val="18"/>
                <w:szCs w:val="18"/>
              </w:rPr>
              <w:t>80 in.-lbs, direct and reverse</w:t>
            </w:r>
          </w:p>
        </w:tc>
      </w:tr>
      <w:tr w:rsidR="00082DA5" w:rsidRPr="00574CDE">
        <w:trPr>
          <w:trHeight w:val="345"/>
        </w:trPr>
        <w:tc>
          <w:tcPr>
            <w:tcW w:w="3175" w:type="dxa"/>
            <w:vAlign w:val="center"/>
          </w:tcPr>
          <w:p w:rsidR="00082DA5" w:rsidRDefault="00082DA5" w:rsidP="003233AE">
            <w:pPr>
              <w:jc w:val="both"/>
              <w:rPr>
                <w:rFonts w:ascii="Arial" w:hAnsi="Arial" w:cs="Arial"/>
                <w:sz w:val="18"/>
                <w:szCs w:val="18"/>
              </w:rPr>
            </w:pPr>
            <w:r w:rsidRPr="00574CDE">
              <w:rPr>
                <w:rFonts w:ascii="Arial" w:hAnsi="Arial" w:cs="Arial"/>
                <w:sz w:val="18"/>
                <w:szCs w:val="18"/>
              </w:rPr>
              <w:t>Shore</w:t>
            </w:r>
            <w:r>
              <w:rPr>
                <w:rFonts w:ascii="Arial" w:hAnsi="Arial" w:cs="Arial"/>
                <w:sz w:val="18"/>
                <w:szCs w:val="18"/>
              </w:rPr>
              <w:t xml:space="preserve"> H</w:t>
            </w:r>
            <w:r w:rsidRPr="00574CDE">
              <w:rPr>
                <w:rFonts w:ascii="Arial" w:hAnsi="Arial" w:cs="Arial"/>
                <w:sz w:val="18"/>
                <w:szCs w:val="18"/>
              </w:rPr>
              <w:t>ardness</w:t>
            </w:r>
          </w:p>
          <w:p w:rsidR="00082DA5" w:rsidRPr="00574CDE" w:rsidRDefault="00082DA5" w:rsidP="003233AE">
            <w:pPr>
              <w:jc w:val="both"/>
              <w:rPr>
                <w:rFonts w:ascii="Arial" w:hAnsi="Arial" w:cs="Arial"/>
                <w:sz w:val="18"/>
                <w:szCs w:val="18"/>
              </w:rPr>
            </w:pPr>
            <w:r>
              <w:rPr>
                <w:rFonts w:ascii="Arial" w:hAnsi="Arial" w:cs="Arial"/>
                <w:sz w:val="18"/>
                <w:szCs w:val="18"/>
              </w:rPr>
              <w:t>Shore D</w:t>
            </w:r>
          </w:p>
        </w:tc>
        <w:tc>
          <w:tcPr>
            <w:tcW w:w="2733" w:type="dxa"/>
            <w:vAlign w:val="center"/>
          </w:tcPr>
          <w:p w:rsidR="00082DA5" w:rsidRPr="00574CDE" w:rsidRDefault="00082DA5" w:rsidP="003233AE">
            <w:pPr>
              <w:jc w:val="center"/>
              <w:rPr>
                <w:rFonts w:ascii="Arial" w:hAnsi="Arial" w:cs="Arial"/>
                <w:sz w:val="18"/>
                <w:szCs w:val="18"/>
              </w:rPr>
            </w:pPr>
            <w:r w:rsidRPr="00574CDE">
              <w:rPr>
                <w:rFonts w:ascii="Arial" w:hAnsi="Arial" w:cs="Arial"/>
                <w:sz w:val="18"/>
                <w:szCs w:val="18"/>
              </w:rPr>
              <w:t>ASTM D-2240</w:t>
            </w:r>
          </w:p>
        </w:tc>
        <w:tc>
          <w:tcPr>
            <w:tcW w:w="1947" w:type="dxa"/>
            <w:vAlign w:val="center"/>
          </w:tcPr>
          <w:p w:rsidR="00082DA5" w:rsidRPr="00574CDE" w:rsidRDefault="00082DA5" w:rsidP="003233AE">
            <w:pPr>
              <w:jc w:val="center"/>
              <w:rPr>
                <w:rFonts w:ascii="Arial" w:hAnsi="Arial" w:cs="Arial"/>
                <w:sz w:val="18"/>
                <w:szCs w:val="18"/>
              </w:rPr>
            </w:pPr>
            <w:r>
              <w:rPr>
                <w:rFonts w:ascii="Arial" w:hAnsi="Arial" w:cs="Arial"/>
                <w:sz w:val="18"/>
                <w:szCs w:val="18"/>
              </w:rPr>
              <w:t xml:space="preserve">80 </w:t>
            </w:r>
          </w:p>
        </w:tc>
      </w:tr>
      <w:tr w:rsidR="00082DA5" w:rsidRPr="00574CDE">
        <w:trPr>
          <w:trHeight w:val="345"/>
        </w:trPr>
        <w:tc>
          <w:tcPr>
            <w:tcW w:w="3175" w:type="dxa"/>
            <w:vAlign w:val="center"/>
          </w:tcPr>
          <w:p w:rsidR="00082DA5" w:rsidRPr="00574CDE" w:rsidRDefault="00082DA5" w:rsidP="003233AE">
            <w:pPr>
              <w:jc w:val="both"/>
              <w:rPr>
                <w:rFonts w:ascii="Arial" w:hAnsi="Arial" w:cs="Arial"/>
                <w:sz w:val="18"/>
                <w:szCs w:val="18"/>
              </w:rPr>
            </w:pPr>
            <w:r>
              <w:rPr>
                <w:rFonts w:ascii="Arial" w:hAnsi="Arial" w:cs="Arial"/>
                <w:sz w:val="18"/>
                <w:szCs w:val="18"/>
              </w:rPr>
              <w:t>Tensile Elongation</w:t>
            </w:r>
          </w:p>
        </w:tc>
        <w:tc>
          <w:tcPr>
            <w:tcW w:w="2733" w:type="dxa"/>
            <w:vAlign w:val="center"/>
          </w:tcPr>
          <w:p w:rsidR="00082DA5" w:rsidRPr="00574CDE" w:rsidRDefault="00082DA5" w:rsidP="003233AE">
            <w:pPr>
              <w:jc w:val="center"/>
              <w:rPr>
                <w:rFonts w:ascii="Arial" w:hAnsi="Arial" w:cs="Arial"/>
                <w:sz w:val="18"/>
                <w:szCs w:val="18"/>
              </w:rPr>
            </w:pPr>
            <w:r>
              <w:rPr>
                <w:rFonts w:ascii="Arial" w:hAnsi="Arial" w:cs="Arial"/>
                <w:sz w:val="18"/>
                <w:szCs w:val="18"/>
              </w:rPr>
              <w:t>AASTM 2370</w:t>
            </w:r>
          </w:p>
        </w:tc>
        <w:tc>
          <w:tcPr>
            <w:tcW w:w="1947" w:type="dxa"/>
            <w:vAlign w:val="center"/>
          </w:tcPr>
          <w:p w:rsidR="00082DA5" w:rsidRPr="00574CDE" w:rsidRDefault="00082DA5" w:rsidP="003233AE">
            <w:pPr>
              <w:jc w:val="center"/>
              <w:rPr>
                <w:rFonts w:ascii="Arial" w:hAnsi="Arial" w:cs="Arial"/>
                <w:sz w:val="18"/>
                <w:szCs w:val="18"/>
              </w:rPr>
            </w:pPr>
            <w:r>
              <w:rPr>
                <w:rFonts w:ascii="Arial" w:hAnsi="Arial" w:cs="Arial"/>
                <w:sz w:val="18"/>
                <w:szCs w:val="18"/>
              </w:rPr>
              <w:t>5%</w:t>
            </w:r>
          </w:p>
        </w:tc>
      </w:tr>
      <w:tr w:rsidR="00082DA5" w:rsidRPr="00574CDE">
        <w:trPr>
          <w:trHeight w:val="345"/>
        </w:trPr>
        <w:tc>
          <w:tcPr>
            <w:tcW w:w="3175" w:type="dxa"/>
            <w:vAlign w:val="center"/>
          </w:tcPr>
          <w:p w:rsidR="00082DA5" w:rsidRPr="00574CDE" w:rsidRDefault="00082DA5" w:rsidP="003233AE">
            <w:pPr>
              <w:jc w:val="both"/>
              <w:rPr>
                <w:rFonts w:ascii="Arial" w:hAnsi="Arial" w:cs="Arial"/>
                <w:sz w:val="18"/>
                <w:szCs w:val="18"/>
              </w:rPr>
            </w:pPr>
            <w:r w:rsidRPr="00574CDE">
              <w:rPr>
                <w:rFonts w:ascii="Arial" w:hAnsi="Arial" w:cs="Arial"/>
                <w:sz w:val="18"/>
                <w:szCs w:val="18"/>
              </w:rPr>
              <w:t>Abrasion Resistance</w:t>
            </w:r>
          </w:p>
          <w:p w:rsidR="00082DA5" w:rsidRPr="00574CDE" w:rsidRDefault="00082DA5" w:rsidP="003233AE">
            <w:pPr>
              <w:jc w:val="both"/>
              <w:rPr>
                <w:rFonts w:ascii="Arial" w:hAnsi="Arial" w:cs="Arial"/>
                <w:sz w:val="18"/>
                <w:szCs w:val="18"/>
              </w:rPr>
            </w:pPr>
            <w:r w:rsidRPr="00574CDE">
              <w:rPr>
                <w:rFonts w:ascii="Arial" w:hAnsi="Arial" w:cs="Arial"/>
                <w:sz w:val="18"/>
                <w:szCs w:val="18"/>
              </w:rPr>
              <w:t xml:space="preserve">CS-17 Wheel, </w:t>
            </w:r>
          </w:p>
          <w:p w:rsidR="00082DA5" w:rsidRPr="00574CDE" w:rsidRDefault="00082DA5" w:rsidP="003233AE">
            <w:pPr>
              <w:jc w:val="both"/>
              <w:rPr>
                <w:rFonts w:ascii="Arial" w:hAnsi="Arial" w:cs="Arial"/>
                <w:sz w:val="18"/>
                <w:szCs w:val="18"/>
              </w:rPr>
            </w:pPr>
            <w:r w:rsidRPr="00574CDE">
              <w:rPr>
                <w:rFonts w:ascii="Arial" w:hAnsi="Arial" w:cs="Arial"/>
                <w:sz w:val="18"/>
                <w:szCs w:val="18"/>
              </w:rPr>
              <w:t xml:space="preserve">1,000 gm load, </w:t>
            </w:r>
          </w:p>
          <w:p w:rsidR="00082DA5" w:rsidRPr="00574CDE" w:rsidRDefault="00082DA5" w:rsidP="003233AE">
            <w:pPr>
              <w:jc w:val="both"/>
              <w:rPr>
                <w:rFonts w:ascii="Arial" w:hAnsi="Arial" w:cs="Arial"/>
                <w:sz w:val="18"/>
                <w:szCs w:val="18"/>
              </w:rPr>
            </w:pPr>
            <w:r w:rsidRPr="00574CDE">
              <w:rPr>
                <w:rFonts w:ascii="Arial" w:hAnsi="Arial" w:cs="Arial"/>
                <w:sz w:val="18"/>
                <w:szCs w:val="18"/>
              </w:rPr>
              <w:t>1,000 cycles</w:t>
            </w:r>
          </w:p>
        </w:tc>
        <w:tc>
          <w:tcPr>
            <w:tcW w:w="2733" w:type="dxa"/>
            <w:vAlign w:val="center"/>
          </w:tcPr>
          <w:p w:rsidR="00082DA5" w:rsidRPr="00574CDE" w:rsidRDefault="00082DA5" w:rsidP="003233AE">
            <w:pPr>
              <w:jc w:val="center"/>
              <w:rPr>
                <w:rFonts w:ascii="Arial" w:hAnsi="Arial" w:cs="Arial"/>
                <w:sz w:val="18"/>
                <w:szCs w:val="18"/>
              </w:rPr>
            </w:pPr>
            <w:r w:rsidRPr="00574CDE">
              <w:rPr>
                <w:rFonts w:ascii="Arial" w:hAnsi="Arial" w:cs="Arial"/>
                <w:sz w:val="18"/>
                <w:szCs w:val="18"/>
              </w:rPr>
              <w:t>ASTM D-4060</w:t>
            </w:r>
          </w:p>
        </w:tc>
        <w:tc>
          <w:tcPr>
            <w:tcW w:w="1947" w:type="dxa"/>
            <w:vAlign w:val="center"/>
          </w:tcPr>
          <w:p w:rsidR="00082DA5" w:rsidRPr="00574CDE" w:rsidRDefault="00082DA5" w:rsidP="003233AE">
            <w:pPr>
              <w:jc w:val="center"/>
              <w:rPr>
                <w:rFonts w:ascii="Arial" w:hAnsi="Arial" w:cs="Arial"/>
                <w:sz w:val="18"/>
                <w:szCs w:val="18"/>
              </w:rPr>
            </w:pPr>
            <w:r>
              <w:rPr>
                <w:rFonts w:ascii="Arial" w:hAnsi="Arial" w:cs="Arial"/>
                <w:sz w:val="18"/>
                <w:szCs w:val="18"/>
              </w:rPr>
              <w:t xml:space="preserve"> 1mg</w:t>
            </w:r>
          </w:p>
        </w:tc>
      </w:tr>
      <w:tr w:rsidR="00082DA5" w:rsidRPr="00574CDE">
        <w:trPr>
          <w:trHeight w:val="345"/>
        </w:trPr>
        <w:tc>
          <w:tcPr>
            <w:tcW w:w="3175" w:type="dxa"/>
            <w:vAlign w:val="center"/>
          </w:tcPr>
          <w:p w:rsidR="00082DA5" w:rsidRPr="00574CDE" w:rsidRDefault="00082DA5" w:rsidP="003233AE">
            <w:pPr>
              <w:jc w:val="both"/>
              <w:rPr>
                <w:rFonts w:ascii="Arial" w:hAnsi="Arial" w:cs="Arial"/>
                <w:sz w:val="18"/>
                <w:szCs w:val="18"/>
              </w:rPr>
            </w:pPr>
            <w:r w:rsidRPr="00574CDE">
              <w:rPr>
                <w:rFonts w:ascii="Arial" w:hAnsi="Arial" w:cs="Arial"/>
                <w:sz w:val="18"/>
                <w:szCs w:val="18"/>
              </w:rPr>
              <w:t>Water Absorption</w:t>
            </w:r>
          </w:p>
        </w:tc>
        <w:tc>
          <w:tcPr>
            <w:tcW w:w="2733" w:type="dxa"/>
            <w:vAlign w:val="center"/>
          </w:tcPr>
          <w:p w:rsidR="00082DA5" w:rsidRPr="00574CDE" w:rsidRDefault="00082DA5" w:rsidP="003233AE">
            <w:pPr>
              <w:jc w:val="center"/>
              <w:rPr>
                <w:rFonts w:ascii="Arial" w:hAnsi="Arial" w:cs="Arial"/>
                <w:sz w:val="18"/>
                <w:szCs w:val="18"/>
              </w:rPr>
            </w:pPr>
            <w:r w:rsidRPr="00574CDE">
              <w:rPr>
                <w:rFonts w:ascii="Arial" w:hAnsi="Arial" w:cs="Arial"/>
                <w:sz w:val="18"/>
                <w:szCs w:val="18"/>
              </w:rPr>
              <w:t>ASTM C-413</w:t>
            </w:r>
          </w:p>
        </w:tc>
        <w:tc>
          <w:tcPr>
            <w:tcW w:w="1947" w:type="dxa"/>
            <w:vAlign w:val="center"/>
          </w:tcPr>
          <w:p w:rsidR="00082DA5" w:rsidRPr="00574CDE" w:rsidRDefault="00082DA5" w:rsidP="003233AE">
            <w:pPr>
              <w:jc w:val="center"/>
              <w:rPr>
                <w:rFonts w:ascii="Arial" w:hAnsi="Arial" w:cs="Arial"/>
                <w:sz w:val="18"/>
                <w:szCs w:val="18"/>
              </w:rPr>
            </w:pPr>
            <w:r>
              <w:rPr>
                <w:rFonts w:ascii="Arial" w:hAnsi="Arial" w:cs="Arial"/>
                <w:sz w:val="18"/>
                <w:szCs w:val="18"/>
              </w:rPr>
              <w:t xml:space="preserve">0.2% </w:t>
            </w:r>
          </w:p>
        </w:tc>
      </w:tr>
      <w:tr w:rsidR="00082DA5" w:rsidRPr="00574CDE">
        <w:trPr>
          <w:trHeight w:val="473"/>
        </w:trPr>
        <w:tc>
          <w:tcPr>
            <w:tcW w:w="3175" w:type="dxa"/>
            <w:vAlign w:val="center"/>
          </w:tcPr>
          <w:p w:rsidR="00082DA5" w:rsidRPr="00574CDE" w:rsidRDefault="00082DA5" w:rsidP="003233AE">
            <w:pPr>
              <w:jc w:val="both"/>
              <w:rPr>
                <w:rFonts w:ascii="Arial" w:hAnsi="Arial" w:cs="Arial"/>
                <w:sz w:val="18"/>
                <w:szCs w:val="18"/>
              </w:rPr>
            </w:pPr>
            <w:r w:rsidRPr="00574CDE">
              <w:rPr>
                <w:rFonts w:ascii="Arial" w:hAnsi="Arial" w:cs="Arial"/>
                <w:sz w:val="18"/>
                <w:szCs w:val="18"/>
              </w:rPr>
              <w:t>Indentation</w:t>
            </w:r>
          </w:p>
        </w:tc>
        <w:tc>
          <w:tcPr>
            <w:tcW w:w="2733" w:type="dxa"/>
            <w:vAlign w:val="center"/>
          </w:tcPr>
          <w:p w:rsidR="00082DA5" w:rsidRPr="00574CDE" w:rsidRDefault="00082DA5" w:rsidP="003233AE">
            <w:pPr>
              <w:jc w:val="center"/>
              <w:rPr>
                <w:rFonts w:ascii="Arial" w:hAnsi="Arial" w:cs="Arial"/>
                <w:sz w:val="18"/>
                <w:szCs w:val="18"/>
              </w:rPr>
            </w:pPr>
            <w:r w:rsidRPr="00574CDE">
              <w:rPr>
                <w:rFonts w:ascii="Arial" w:hAnsi="Arial" w:cs="Arial"/>
                <w:sz w:val="18"/>
                <w:szCs w:val="18"/>
              </w:rPr>
              <w:t>MIL-D-3134</w:t>
            </w:r>
          </w:p>
        </w:tc>
        <w:tc>
          <w:tcPr>
            <w:tcW w:w="1947" w:type="dxa"/>
            <w:vAlign w:val="center"/>
          </w:tcPr>
          <w:p w:rsidR="00082DA5" w:rsidRPr="00574CDE" w:rsidRDefault="00082DA5" w:rsidP="003233AE">
            <w:pPr>
              <w:jc w:val="center"/>
              <w:rPr>
                <w:rFonts w:ascii="Arial" w:hAnsi="Arial" w:cs="Arial"/>
                <w:sz w:val="18"/>
                <w:szCs w:val="18"/>
              </w:rPr>
            </w:pPr>
            <w:r>
              <w:rPr>
                <w:rFonts w:ascii="Arial" w:hAnsi="Arial" w:cs="Arial"/>
                <w:sz w:val="18"/>
                <w:szCs w:val="18"/>
              </w:rPr>
              <w:t xml:space="preserve">PASSES </w:t>
            </w:r>
          </w:p>
        </w:tc>
      </w:tr>
    </w:tbl>
    <w:p w:rsidR="00082DA5" w:rsidRDefault="00082DA5" w:rsidP="00082DA5">
      <w:pPr>
        <w:ind w:left="288" w:hanging="288"/>
        <w:rPr>
          <w:rFonts w:ascii="Arial" w:hAnsi="Arial" w:cs="Arial"/>
          <w:sz w:val="22"/>
          <w:szCs w:val="22"/>
        </w:rPr>
      </w:pPr>
    </w:p>
    <w:p w:rsidR="00082DA5" w:rsidRDefault="00082DA5" w:rsidP="00082DA5">
      <w:pPr>
        <w:ind w:left="288" w:hanging="288"/>
        <w:rPr>
          <w:rFonts w:ascii="Arial" w:hAnsi="Arial" w:cs="Arial"/>
          <w:sz w:val="22"/>
          <w:szCs w:val="22"/>
        </w:rPr>
      </w:pPr>
    </w:p>
    <w:p w:rsidR="00082DA5" w:rsidRDefault="00082DA5" w:rsidP="00082DA5">
      <w:pPr>
        <w:ind w:left="288" w:hanging="288"/>
        <w:rPr>
          <w:rFonts w:ascii="Arial" w:hAnsi="Arial" w:cs="Arial"/>
          <w:sz w:val="22"/>
          <w:szCs w:val="22"/>
        </w:rPr>
      </w:pPr>
    </w:p>
    <w:p w:rsidR="00082DA5" w:rsidRDefault="00082DA5" w:rsidP="00082DA5">
      <w:pPr>
        <w:ind w:left="288" w:hanging="288"/>
        <w:rPr>
          <w:rFonts w:ascii="Arial" w:hAnsi="Arial" w:cs="Arial"/>
          <w:sz w:val="22"/>
          <w:szCs w:val="22"/>
        </w:rPr>
      </w:pPr>
    </w:p>
    <w:p w:rsidR="00082DA5" w:rsidRDefault="00082DA5" w:rsidP="00082DA5">
      <w:pPr>
        <w:ind w:left="288" w:hanging="288"/>
        <w:rPr>
          <w:rFonts w:ascii="Arial" w:hAnsi="Arial" w:cs="Arial"/>
          <w:sz w:val="22"/>
          <w:szCs w:val="22"/>
        </w:rPr>
      </w:pPr>
    </w:p>
    <w:p w:rsidR="00082DA5" w:rsidRDefault="00082DA5" w:rsidP="00082DA5">
      <w:pPr>
        <w:ind w:left="288" w:hanging="288"/>
        <w:rPr>
          <w:rFonts w:ascii="Arial" w:hAnsi="Arial" w:cs="Arial"/>
          <w:sz w:val="22"/>
          <w:szCs w:val="22"/>
        </w:rPr>
      </w:pPr>
    </w:p>
    <w:p w:rsidR="00082DA5" w:rsidRDefault="00082DA5" w:rsidP="00082DA5">
      <w:pPr>
        <w:ind w:left="288" w:hanging="288"/>
        <w:rPr>
          <w:rFonts w:ascii="Arial" w:hAnsi="Arial" w:cs="Arial"/>
          <w:sz w:val="22"/>
          <w:szCs w:val="22"/>
        </w:rPr>
      </w:pPr>
    </w:p>
    <w:p w:rsidR="00082DA5" w:rsidRDefault="00082DA5" w:rsidP="00082DA5">
      <w:pPr>
        <w:ind w:left="288" w:hanging="288"/>
        <w:rPr>
          <w:rFonts w:ascii="Arial" w:hAnsi="Arial" w:cs="Arial"/>
          <w:sz w:val="22"/>
          <w:szCs w:val="22"/>
        </w:rPr>
      </w:pPr>
    </w:p>
    <w:p w:rsidR="00082DA5" w:rsidRDefault="00082DA5" w:rsidP="00082DA5">
      <w:pPr>
        <w:ind w:left="288" w:hanging="288"/>
        <w:rPr>
          <w:rFonts w:ascii="Arial" w:hAnsi="Arial" w:cs="Arial"/>
          <w:sz w:val="22"/>
          <w:szCs w:val="22"/>
        </w:rPr>
      </w:pPr>
    </w:p>
    <w:p w:rsidR="00082DA5" w:rsidRDefault="00082DA5" w:rsidP="00082DA5">
      <w:pPr>
        <w:ind w:left="288" w:hanging="288"/>
        <w:rPr>
          <w:rFonts w:ascii="Arial" w:hAnsi="Arial" w:cs="Arial"/>
          <w:sz w:val="22"/>
          <w:szCs w:val="22"/>
        </w:rPr>
      </w:pPr>
    </w:p>
    <w:p w:rsidR="00082DA5" w:rsidRDefault="00082DA5" w:rsidP="00082DA5">
      <w:pPr>
        <w:ind w:left="288" w:hanging="288"/>
        <w:rPr>
          <w:rFonts w:ascii="Arial" w:hAnsi="Arial" w:cs="Arial"/>
          <w:sz w:val="22"/>
          <w:szCs w:val="22"/>
        </w:rPr>
      </w:pPr>
    </w:p>
    <w:p w:rsidR="00082DA5" w:rsidRDefault="00082DA5" w:rsidP="00082DA5">
      <w:pPr>
        <w:ind w:left="288" w:hanging="288"/>
        <w:rPr>
          <w:rFonts w:ascii="Arial" w:hAnsi="Arial" w:cs="Arial"/>
          <w:sz w:val="22"/>
          <w:szCs w:val="22"/>
        </w:rPr>
      </w:pPr>
      <w:r w:rsidRPr="008342B9">
        <w:rPr>
          <w:rFonts w:ascii="Arial" w:hAnsi="Arial" w:cs="Arial"/>
          <w:sz w:val="22"/>
          <w:szCs w:val="22"/>
        </w:rPr>
        <w:t xml:space="preserve">   </w:t>
      </w:r>
    </w:p>
    <w:p w:rsidR="00082DA5" w:rsidRDefault="00082DA5" w:rsidP="00082DA5">
      <w:pPr>
        <w:ind w:left="288" w:hanging="288"/>
        <w:rPr>
          <w:rFonts w:ascii="Arial" w:hAnsi="Arial" w:cs="Arial"/>
          <w:sz w:val="22"/>
          <w:szCs w:val="22"/>
          <w:u w:val="single"/>
        </w:rPr>
      </w:pPr>
    </w:p>
    <w:p w:rsidR="00082DA5" w:rsidRDefault="00082DA5" w:rsidP="00082DA5">
      <w:pPr>
        <w:ind w:left="288" w:hanging="288"/>
        <w:rPr>
          <w:rFonts w:ascii="Arial" w:hAnsi="Arial" w:cs="Arial"/>
          <w:sz w:val="22"/>
          <w:szCs w:val="22"/>
          <w:u w:val="single"/>
        </w:rPr>
      </w:pPr>
    </w:p>
    <w:p w:rsidR="00082DA5" w:rsidRDefault="00082DA5" w:rsidP="00082DA5">
      <w:pPr>
        <w:ind w:left="288" w:hanging="288"/>
        <w:rPr>
          <w:rFonts w:ascii="Arial" w:hAnsi="Arial" w:cs="Arial"/>
          <w:sz w:val="22"/>
          <w:szCs w:val="22"/>
          <w:u w:val="single"/>
        </w:rPr>
      </w:pPr>
    </w:p>
    <w:p w:rsidR="00E0506C" w:rsidRDefault="00E0506C" w:rsidP="00E0506C">
      <w:pPr>
        <w:rPr>
          <w:rFonts w:ascii="Arial" w:hAnsi="Arial" w:cs="Arial"/>
          <w:sz w:val="22"/>
          <w:szCs w:val="22"/>
          <w:u w:val="single"/>
        </w:rPr>
      </w:pPr>
    </w:p>
    <w:p w:rsidR="00E0506C" w:rsidRPr="00C47CAF" w:rsidRDefault="00E0506C" w:rsidP="00E0506C">
      <w:pPr>
        <w:rPr>
          <w:rFonts w:ascii="Arial" w:hAnsi="Arial" w:cs="Arial"/>
          <w:sz w:val="22"/>
          <w:szCs w:val="22"/>
          <w:u w:val="single"/>
        </w:rPr>
      </w:pPr>
      <w:r>
        <w:rPr>
          <w:rFonts w:ascii="Arial" w:hAnsi="Arial" w:cs="Arial"/>
          <w:sz w:val="22"/>
          <w:szCs w:val="22"/>
          <w:u w:val="single"/>
        </w:rPr>
        <w:t>Part 3: Execution</w:t>
      </w:r>
    </w:p>
    <w:p w:rsidR="00E0506C" w:rsidRPr="00C47CAF" w:rsidRDefault="00E0506C" w:rsidP="00E0506C">
      <w:pPr>
        <w:ind w:left="533" w:hanging="288"/>
        <w:rPr>
          <w:rFonts w:ascii="Arial" w:hAnsi="Arial" w:cs="Arial"/>
          <w:sz w:val="22"/>
          <w:szCs w:val="22"/>
        </w:rPr>
      </w:pPr>
      <w:r>
        <w:rPr>
          <w:rFonts w:ascii="Arial" w:hAnsi="Arial" w:cs="Arial"/>
          <w:sz w:val="22"/>
          <w:szCs w:val="22"/>
        </w:rPr>
        <w:tab/>
      </w:r>
      <w:r>
        <w:rPr>
          <w:rFonts w:ascii="Arial" w:hAnsi="Arial" w:cs="Arial"/>
          <w:sz w:val="22"/>
          <w:szCs w:val="22"/>
        </w:rPr>
        <w:tab/>
      </w:r>
    </w:p>
    <w:p w:rsidR="00E0506C" w:rsidRDefault="00E0506C" w:rsidP="00E0506C">
      <w:pPr>
        <w:numPr>
          <w:ilvl w:val="1"/>
          <w:numId w:val="10"/>
        </w:numPr>
        <w:rPr>
          <w:rFonts w:ascii="Arial" w:hAnsi="Arial" w:cs="Arial"/>
          <w:sz w:val="22"/>
          <w:szCs w:val="22"/>
        </w:rPr>
      </w:pPr>
      <w:r>
        <w:rPr>
          <w:rFonts w:ascii="Arial" w:hAnsi="Arial" w:cs="Arial"/>
          <w:sz w:val="22"/>
          <w:szCs w:val="22"/>
        </w:rPr>
        <w:t>Inspection</w:t>
      </w:r>
    </w:p>
    <w:p w:rsidR="00E0506C" w:rsidRDefault="00E0506C" w:rsidP="00E0506C">
      <w:pPr>
        <w:rPr>
          <w:rFonts w:ascii="Arial" w:hAnsi="Arial" w:cs="Arial"/>
          <w:sz w:val="22"/>
          <w:szCs w:val="22"/>
        </w:rPr>
      </w:pPr>
    </w:p>
    <w:p w:rsidR="00E0506C" w:rsidRDefault="00E0506C" w:rsidP="00E0506C">
      <w:pPr>
        <w:numPr>
          <w:ilvl w:val="0"/>
          <w:numId w:val="18"/>
        </w:numPr>
        <w:rPr>
          <w:rFonts w:ascii="Arial" w:hAnsi="Arial" w:cs="Arial"/>
          <w:sz w:val="22"/>
          <w:szCs w:val="22"/>
        </w:rPr>
      </w:pPr>
      <w:r>
        <w:rPr>
          <w:rFonts w:ascii="Arial" w:hAnsi="Arial" w:cs="Arial"/>
          <w:sz w:val="22"/>
          <w:szCs w:val="22"/>
        </w:rPr>
        <w:t>General</w:t>
      </w:r>
    </w:p>
    <w:p w:rsidR="00E0506C" w:rsidRDefault="00E0506C" w:rsidP="00E0506C">
      <w:pPr>
        <w:ind w:left="1008" w:hanging="288"/>
        <w:rPr>
          <w:rFonts w:ascii="Arial" w:hAnsi="Arial" w:cs="Arial"/>
          <w:sz w:val="22"/>
          <w:szCs w:val="22"/>
        </w:rPr>
      </w:pPr>
      <w:r>
        <w:rPr>
          <w:rFonts w:ascii="Arial" w:hAnsi="Arial" w:cs="Arial"/>
          <w:sz w:val="22"/>
          <w:szCs w:val="22"/>
        </w:rPr>
        <w:t>1.  Examine the areas and conditions where the</w:t>
      </w:r>
      <w:r w:rsidR="00E925AA">
        <w:rPr>
          <w:rFonts w:ascii="Arial" w:hAnsi="Arial" w:cs="Arial"/>
          <w:sz w:val="22"/>
          <w:szCs w:val="22"/>
        </w:rPr>
        <w:t xml:space="preserve"> Florothane CR ESD</w:t>
      </w:r>
      <w:r>
        <w:rPr>
          <w:rFonts w:ascii="Arial" w:hAnsi="Arial" w:cs="Arial"/>
          <w:sz w:val="22"/>
          <w:szCs w:val="22"/>
        </w:rPr>
        <w:t xml:space="preserve"> floor is to be installed and notify the Architect of any conditions detrimental to the proper and timely completion of the work. Do not proceed with the work until unsatisfactory conditions have been corrected by the contractor in a manner acceptable to the Architect.</w:t>
      </w:r>
    </w:p>
    <w:p w:rsidR="00E0506C" w:rsidRDefault="00E0506C" w:rsidP="00E0506C">
      <w:pPr>
        <w:ind w:left="432" w:hanging="288"/>
        <w:rPr>
          <w:rFonts w:ascii="Arial" w:hAnsi="Arial" w:cs="Arial"/>
          <w:sz w:val="22"/>
          <w:szCs w:val="22"/>
        </w:rPr>
      </w:pPr>
    </w:p>
    <w:p w:rsidR="00E0506C" w:rsidRDefault="00E0506C" w:rsidP="00E0506C">
      <w:pPr>
        <w:numPr>
          <w:ilvl w:val="1"/>
          <w:numId w:val="10"/>
        </w:numPr>
        <w:rPr>
          <w:rFonts w:ascii="Arial" w:hAnsi="Arial" w:cs="Arial"/>
          <w:sz w:val="22"/>
          <w:szCs w:val="22"/>
        </w:rPr>
      </w:pPr>
      <w:r>
        <w:rPr>
          <w:rFonts w:ascii="Arial" w:hAnsi="Arial" w:cs="Arial"/>
          <w:sz w:val="22"/>
          <w:szCs w:val="22"/>
        </w:rPr>
        <w:t>Preparation</w:t>
      </w:r>
    </w:p>
    <w:p w:rsidR="00E0506C" w:rsidRDefault="00E0506C" w:rsidP="00E0506C">
      <w:pPr>
        <w:rPr>
          <w:rFonts w:ascii="Arial" w:hAnsi="Arial" w:cs="Arial"/>
          <w:sz w:val="22"/>
          <w:szCs w:val="22"/>
        </w:rPr>
      </w:pPr>
    </w:p>
    <w:p w:rsidR="00E0506C" w:rsidRDefault="00E0506C" w:rsidP="00E0506C">
      <w:pPr>
        <w:numPr>
          <w:ilvl w:val="0"/>
          <w:numId w:val="20"/>
        </w:numPr>
        <w:rPr>
          <w:rFonts w:ascii="Arial" w:hAnsi="Arial" w:cs="Arial"/>
          <w:sz w:val="22"/>
          <w:szCs w:val="22"/>
        </w:rPr>
      </w:pPr>
      <w:r>
        <w:rPr>
          <w:rFonts w:ascii="Arial" w:hAnsi="Arial" w:cs="Arial"/>
          <w:sz w:val="22"/>
          <w:szCs w:val="22"/>
        </w:rPr>
        <w:t>General</w:t>
      </w:r>
    </w:p>
    <w:p w:rsidR="00E0506C" w:rsidRDefault="00E0506C" w:rsidP="00AC01BA">
      <w:pPr>
        <w:ind w:left="990" w:hanging="300"/>
        <w:rPr>
          <w:rFonts w:ascii="Arial" w:hAnsi="Arial" w:cs="Arial"/>
          <w:sz w:val="22"/>
          <w:szCs w:val="22"/>
        </w:rPr>
      </w:pPr>
      <w:r>
        <w:rPr>
          <w:rFonts w:ascii="Arial" w:hAnsi="Arial" w:cs="Arial"/>
          <w:sz w:val="22"/>
          <w:szCs w:val="22"/>
        </w:rPr>
        <w:t>1.  Consult the manufacturer’s recommendations for concrete substrate preparation</w:t>
      </w:r>
      <w:r w:rsidR="00AC01BA">
        <w:rPr>
          <w:rFonts w:ascii="Arial" w:hAnsi="Arial" w:cs="Arial"/>
          <w:sz w:val="22"/>
          <w:szCs w:val="22"/>
        </w:rPr>
        <w:t xml:space="preserve"> </w:t>
      </w:r>
      <w:r>
        <w:rPr>
          <w:rFonts w:ascii="Arial" w:hAnsi="Arial" w:cs="Arial"/>
          <w:sz w:val="22"/>
          <w:szCs w:val="22"/>
        </w:rPr>
        <w:t>before proceeding.</w:t>
      </w:r>
    </w:p>
    <w:p w:rsidR="00E0506C" w:rsidRDefault="00E0506C" w:rsidP="00E0506C">
      <w:pPr>
        <w:rPr>
          <w:rFonts w:ascii="Arial" w:hAnsi="Arial" w:cs="Arial"/>
          <w:sz w:val="22"/>
          <w:szCs w:val="22"/>
        </w:rPr>
      </w:pPr>
    </w:p>
    <w:p w:rsidR="00DF20BA" w:rsidRDefault="00E0506C" w:rsidP="00E0506C">
      <w:pPr>
        <w:rPr>
          <w:rFonts w:ascii="Arial" w:hAnsi="Arial" w:cs="Arial"/>
          <w:sz w:val="22"/>
          <w:szCs w:val="22"/>
        </w:rPr>
      </w:pPr>
      <w:r>
        <w:rPr>
          <w:rFonts w:ascii="Arial" w:hAnsi="Arial" w:cs="Arial"/>
          <w:sz w:val="22"/>
          <w:szCs w:val="22"/>
        </w:rPr>
        <w:t xml:space="preserve">    </w:t>
      </w:r>
    </w:p>
    <w:p w:rsidR="00E0506C" w:rsidRDefault="00E0506C" w:rsidP="00D05DCC">
      <w:pPr>
        <w:ind w:firstLine="270"/>
        <w:rPr>
          <w:rFonts w:ascii="Arial" w:hAnsi="Arial" w:cs="Arial"/>
          <w:sz w:val="22"/>
          <w:szCs w:val="22"/>
        </w:rPr>
      </w:pPr>
      <w:r>
        <w:rPr>
          <w:rFonts w:ascii="Arial" w:hAnsi="Arial" w:cs="Arial"/>
          <w:sz w:val="22"/>
          <w:szCs w:val="22"/>
        </w:rPr>
        <w:t xml:space="preserve">B. </w:t>
      </w:r>
      <w:r>
        <w:rPr>
          <w:rFonts w:ascii="Arial" w:hAnsi="Arial" w:cs="Arial"/>
          <w:sz w:val="22"/>
          <w:szCs w:val="22"/>
        </w:rPr>
        <w:tab/>
        <w:t>Patching and Joint Preparation</w:t>
      </w:r>
    </w:p>
    <w:p w:rsidR="00F57BCB" w:rsidRPr="00E264F2" w:rsidRDefault="00F57BCB" w:rsidP="0039481F">
      <w:pPr>
        <w:pStyle w:val="ListParagraph"/>
        <w:ind w:left="990" w:hanging="270"/>
        <w:rPr>
          <w:rFonts w:ascii="Arial" w:hAnsi="Arial" w:cs="Arial"/>
          <w:sz w:val="22"/>
          <w:szCs w:val="22"/>
        </w:rPr>
      </w:pPr>
      <w:r w:rsidRPr="00E264F2">
        <w:rPr>
          <w:rFonts w:ascii="Arial" w:hAnsi="Arial" w:cs="Arial"/>
          <w:sz w:val="22"/>
          <w:szCs w:val="22"/>
        </w:rPr>
        <w:t>1.  Before application, the floor shall be examined for spalls, pits, holes, cracks, non-functional joints, etc. These must be treated after prep</w:t>
      </w:r>
      <w:r w:rsidR="00AC01BA">
        <w:rPr>
          <w:rFonts w:ascii="Arial" w:hAnsi="Arial" w:cs="Arial"/>
          <w:sz w:val="22"/>
          <w:szCs w:val="22"/>
        </w:rPr>
        <w:t>aration and before application </w:t>
      </w:r>
      <w:r w:rsidRPr="00E264F2">
        <w:rPr>
          <w:rFonts w:ascii="Arial" w:hAnsi="Arial" w:cs="Arial"/>
          <w:sz w:val="22"/>
          <w:szCs w:val="22"/>
        </w:rPr>
        <w:t>with the suitable Florock products. For functional or expansion joints, these shall be treated with 100% solids elastomeric resin having a minimum elongation of 150%, Florock System 6500.</w:t>
      </w:r>
    </w:p>
    <w:p w:rsidR="00E0506C" w:rsidRDefault="00E0506C" w:rsidP="00E0506C">
      <w:pPr>
        <w:ind w:left="1008" w:hanging="288"/>
        <w:rPr>
          <w:rFonts w:ascii="Arial" w:hAnsi="Arial" w:cs="Arial"/>
          <w:sz w:val="22"/>
          <w:szCs w:val="22"/>
        </w:rPr>
      </w:pPr>
    </w:p>
    <w:p w:rsidR="00E0506C" w:rsidRDefault="00E0506C" w:rsidP="00E0506C">
      <w:pPr>
        <w:ind w:left="240"/>
        <w:rPr>
          <w:rFonts w:ascii="Arial" w:hAnsi="Arial" w:cs="Arial"/>
          <w:sz w:val="22"/>
          <w:szCs w:val="22"/>
        </w:rPr>
      </w:pPr>
      <w:r>
        <w:rPr>
          <w:rFonts w:ascii="Arial" w:hAnsi="Arial" w:cs="Arial"/>
          <w:sz w:val="22"/>
          <w:szCs w:val="22"/>
        </w:rPr>
        <w:t>C.    Concrete Surfaces</w:t>
      </w:r>
    </w:p>
    <w:p w:rsidR="00E0506C" w:rsidRDefault="00E0506C" w:rsidP="00E0506C">
      <w:pPr>
        <w:ind w:left="1008" w:hanging="720"/>
        <w:rPr>
          <w:rFonts w:ascii="Arial" w:hAnsi="Arial" w:cs="Arial"/>
          <w:sz w:val="22"/>
          <w:szCs w:val="22"/>
        </w:rPr>
      </w:pPr>
      <w:r>
        <w:rPr>
          <w:rFonts w:ascii="Arial" w:hAnsi="Arial" w:cs="Arial"/>
          <w:sz w:val="22"/>
          <w:szCs w:val="22"/>
        </w:rPr>
        <w:t xml:space="preserve">       1.  Shot-blast, diamond grind or power scarify as required to obtain clean, open, porous concrete. Remove sufficient material to provide a sound surface, free of laitance, glaze, efflorescence, and any bond-inhibiting curing compounds or form release agents. Remove grease, oil, and other penetrating contaminants. Repair damaged and deteriorated concrete to acceptable condition; leave surface free of dust, dirt, laitance, and efflorescence. </w:t>
      </w:r>
    </w:p>
    <w:p w:rsidR="00E0506C" w:rsidRDefault="00E0506C" w:rsidP="00E0506C">
      <w:pPr>
        <w:ind w:left="1008" w:hanging="720"/>
        <w:rPr>
          <w:rFonts w:ascii="Arial" w:hAnsi="Arial" w:cs="Arial"/>
          <w:sz w:val="22"/>
          <w:szCs w:val="22"/>
        </w:rPr>
      </w:pPr>
    </w:p>
    <w:p w:rsidR="00E0506C" w:rsidRDefault="00E0506C" w:rsidP="00E0506C">
      <w:pPr>
        <w:ind w:left="240"/>
        <w:rPr>
          <w:rFonts w:ascii="Arial" w:hAnsi="Arial" w:cs="Arial"/>
          <w:sz w:val="22"/>
          <w:szCs w:val="22"/>
        </w:rPr>
      </w:pPr>
      <w:r>
        <w:rPr>
          <w:rFonts w:ascii="Arial" w:hAnsi="Arial" w:cs="Arial"/>
          <w:sz w:val="22"/>
          <w:szCs w:val="22"/>
        </w:rPr>
        <w:t>D.    Materials</w:t>
      </w:r>
    </w:p>
    <w:p w:rsidR="00E0506C" w:rsidRDefault="00E0506C" w:rsidP="00E0506C">
      <w:pPr>
        <w:ind w:left="1008" w:hanging="432"/>
        <w:rPr>
          <w:rFonts w:ascii="Arial" w:hAnsi="Arial" w:cs="Arial"/>
          <w:sz w:val="22"/>
          <w:szCs w:val="22"/>
        </w:rPr>
      </w:pPr>
      <w:r>
        <w:rPr>
          <w:rFonts w:ascii="Arial" w:hAnsi="Arial" w:cs="Arial"/>
          <w:sz w:val="22"/>
          <w:szCs w:val="22"/>
        </w:rPr>
        <w:t xml:space="preserve">   1. Mix components when required, and prepare materials according to flooring system manufacturer’s instructions.</w:t>
      </w:r>
    </w:p>
    <w:p w:rsidR="00E0506C" w:rsidRDefault="00E0506C" w:rsidP="00E0506C">
      <w:pPr>
        <w:ind w:left="1008" w:hanging="432"/>
        <w:rPr>
          <w:rFonts w:ascii="Arial" w:hAnsi="Arial" w:cs="Arial"/>
          <w:sz w:val="22"/>
          <w:szCs w:val="22"/>
        </w:rPr>
      </w:pPr>
    </w:p>
    <w:p w:rsidR="00E0506C" w:rsidRPr="00C47CAF" w:rsidRDefault="00E0506C" w:rsidP="00E0506C">
      <w:pPr>
        <w:ind w:left="432" w:hanging="432"/>
        <w:rPr>
          <w:rFonts w:ascii="Arial" w:hAnsi="Arial" w:cs="Arial"/>
          <w:sz w:val="22"/>
          <w:szCs w:val="22"/>
        </w:rPr>
      </w:pPr>
      <w:r>
        <w:rPr>
          <w:rFonts w:ascii="Arial" w:hAnsi="Arial" w:cs="Arial"/>
          <w:sz w:val="22"/>
          <w:szCs w:val="22"/>
        </w:rPr>
        <w:t>3.03</w:t>
      </w:r>
      <w:r>
        <w:rPr>
          <w:rFonts w:ascii="Arial" w:hAnsi="Arial" w:cs="Arial"/>
          <w:sz w:val="22"/>
          <w:szCs w:val="22"/>
        </w:rPr>
        <w:tab/>
      </w:r>
      <w:r>
        <w:rPr>
          <w:rFonts w:ascii="Arial" w:hAnsi="Arial" w:cs="Arial"/>
          <w:sz w:val="22"/>
          <w:szCs w:val="22"/>
        </w:rPr>
        <w:tab/>
        <w:t>Application</w:t>
      </w:r>
    </w:p>
    <w:p w:rsidR="00E0506C" w:rsidRDefault="00E0506C" w:rsidP="00E0506C">
      <w:pPr>
        <w:ind w:left="533" w:hanging="288"/>
        <w:rPr>
          <w:rFonts w:ascii="Arial" w:hAnsi="Arial" w:cs="Arial"/>
          <w:sz w:val="22"/>
          <w:szCs w:val="22"/>
        </w:rPr>
      </w:pPr>
    </w:p>
    <w:p w:rsidR="00E0506C" w:rsidRDefault="00E0506C" w:rsidP="00E0506C">
      <w:pPr>
        <w:numPr>
          <w:ilvl w:val="0"/>
          <w:numId w:val="12"/>
        </w:numPr>
        <w:rPr>
          <w:rFonts w:ascii="Arial" w:hAnsi="Arial" w:cs="Arial"/>
          <w:sz w:val="22"/>
          <w:szCs w:val="22"/>
        </w:rPr>
      </w:pPr>
      <w:r>
        <w:rPr>
          <w:rFonts w:ascii="Arial" w:hAnsi="Arial" w:cs="Arial"/>
          <w:sz w:val="22"/>
          <w:szCs w:val="22"/>
        </w:rPr>
        <w:t>General</w:t>
      </w:r>
    </w:p>
    <w:p w:rsidR="00E0506C" w:rsidRDefault="00E0506C" w:rsidP="00E0506C">
      <w:pPr>
        <w:ind w:left="720"/>
        <w:rPr>
          <w:rFonts w:ascii="Arial" w:hAnsi="Arial" w:cs="Arial"/>
          <w:sz w:val="22"/>
          <w:szCs w:val="22"/>
        </w:rPr>
      </w:pPr>
      <w:r>
        <w:rPr>
          <w:rFonts w:ascii="Arial" w:hAnsi="Arial" w:cs="Arial"/>
          <w:sz w:val="22"/>
          <w:szCs w:val="22"/>
        </w:rPr>
        <w:t>1.  The system shall be installed in the order described below:</w:t>
      </w:r>
    </w:p>
    <w:p w:rsidR="00E0506C" w:rsidRDefault="00E0506C" w:rsidP="00E0506C">
      <w:pPr>
        <w:ind w:left="720"/>
        <w:rPr>
          <w:rFonts w:ascii="Arial" w:hAnsi="Arial" w:cs="Arial"/>
          <w:sz w:val="22"/>
          <w:szCs w:val="22"/>
        </w:rPr>
      </w:pPr>
      <w:r>
        <w:rPr>
          <w:rFonts w:ascii="Arial" w:hAnsi="Arial" w:cs="Arial"/>
          <w:sz w:val="22"/>
          <w:szCs w:val="22"/>
        </w:rPr>
        <w:tab/>
      </w:r>
      <w:r w:rsidR="00AC01BA">
        <w:rPr>
          <w:rFonts w:ascii="Arial" w:hAnsi="Arial" w:cs="Arial"/>
          <w:sz w:val="22"/>
          <w:szCs w:val="22"/>
        </w:rPr>
        <w:t>a. Substrate</w:t>
      </w:r>
      <w:r>
        <w:rPr>
          <w:rFonts w:ascii="Arial" w:hAnsi="Arial" w:cs="Arial"/>
          <w:sz w:val="22"/>
          <w:szCs w:val="22"/>
        </w:rPr>
        <w:t xml:space="preserve"> Preparation</w:t>
      </w:r>
    </w:p>
    <w:p w:rsidR="00E0506C" w:rsidRDefault="00E0506C" w:rsidP="00E0506C">
      <w:pPr>
        <w:ind w:left="720"/>
        <w:rPr>
          <w:rFonts w:ascii="Arial" w:hAnsi="Arial" w:cs="Arial"/>
          <w:sz w:val="22"/>
          <w:szCs w:val="22"/>
        </w:rPr>
      </w:pPr>
      <w:r>
        <w:rPr>
          <w:rFonts w:ascii="Arial" w:hAnsi="Arial" w:cs="Arial"/>
          <w:sz w:val="22"/>
          <w:szCs w:val="22"/>
        </w:rPr>
        <w:tab/>
      </w:r>
      <w:r w:rsidR="00AC01BA">
        <w:rPr>
          <w:rFonts w:ascii="Arial" w:hAnsi="Arial" w:cs="Arial"/>
          <w:sz w:val="22"/>
          <w:szCs w:val="22"/>
        </w:rPr>
        <w:t>b. Priming</w:t>
      </w:r>
    </w:p>
    <w:p w:rsidR="00E0506C" w:rsidRDefault="00E0506C" w:rsidP="00E0506C">
      <w:pPr>
        <w:ind w:left="720"/>
        <w:rPr>
          <w:rFonts w:ascii="Arial" w:hAnsi="Arial" w:cs="Arial"/>
          <w:sz w:val="22"/>
          <w:szCs w:val="22"/>
        </w:rPr>
      </w:pPr>
      <w:r>
        <w:rPr>
          <w:rFonts w:ascii="Arial" w:hAnsi="Arial" w:cs="Arial"/>
          <w:sz w:val="22"/>
          <w:szCs w:val="22"/>
        </w:rPr>
        <w:tab/>
      </w:r>
      <w:r w:rsidR="00AC01BA">
        <w:rPr>
          <w:rFonts w:ascii="Arial" w:hAnsi="Arial" w:cs="Arial"/>
          <w:sz w:val="22"/>
          <w:szCs w:val="22"/>
        </w:rPr>
        <w:t xml:space="preserve">c. </w:t>
      </w:r>
      <w:r w:rsidR="00E925AA">
        <w:rPr>
          <w:rFonts w:ascii="Arial" w:hAnsi="Arial" w:cs="Arial"/>
          <w:sz w:val="22"/>
          <w:szCs w:val="22"/>
        </w:rPr>
        <w:t>Optional Midcoat</w:t>
      </w:r>
    </w:p>
    <w:p w:rsidR="00E0506C" w:rsidRDefault="00E0506C" w:rsidP="00E0506C">
      <w:pPr>
        <w:ind w:left="720"/>
        <w:rPr>
          <w:rFonts w:ascii="Arial" w:hAnsi="Arial" w:cs="Arial"/>
          <w:sz w:val="22"/>
          <w:szCs w:val="22"/>
        </w:rPr>
      </w:pPr>
      <w:r>
        <w:rPr>
          <w:rFonts w:ascii="Arial" w:hAnsi="Arial" w:cs="Arial"/>
          <w:sz w:val="22"/>
          <w:szCs w:val="22"/>
        </w:rPr>
        <w:tab/>
      </w:r>
      <w:r w:rsidR="00AC01BA">
        <w:rPr>
          <w:rFonts w:ascii="Arial" w:hAnsi="Arial" w:cs="Arial"/>
          <w:sz w:val="22"/>
          <w:szCs w:val="22"/>
        </w:rPr>
        <w:t>d. Topcoat</w:t>
      </w:r>
      <w:r>
        <w:rPr>
          <w:rFonts w:ascii="Arial" w:hAnsi="Arial" w:cs="Arial"/>
          <w:sz w:val="22"/>
          <w:szCs w:val="22"/>
        </w:rPr>
        <w:t xml:space="preserve"> and Optional S</w:t>
      </w:r>
      <w:r w:rsidR="00DF20BA">
        <w:rPr>
          <w:rFonts w:ascii="Arial" w:hAnsi="Arial" w:cs="Arial"/>
          <w:sz w:val="22"/>
          <w:szCs w:val="22"/>
        </w:rPr>
        <w:t>kid</w:t>
      </w:r>
      <w:r>
        <w:rPr>
          <w:rFonts w:ascii="Arial" w:hAnsi="Arial" w:cs="Arial"/>
          <w:sz w:val="22"/>
          <w:szCs w:val="22"/>
        </w:rPr>
        <w:t>-Resistant Grit Applications</w:t>
      </w:r>
    </w:p>
    <w:p w:rsidR="00E0506C" w:rsidRDefault="00E0506C" w:rsidP="00E0506C">
      <w:pPr>
        <w:ind w:left="720"/>
        <w:rPr>
          <w:rFonts w:ascii="Arial" w:hAnsi="Arial" w:cs="Arial"/>
          <w:sz w:val="22"/>
          <w:szCs w:val="22"/>
        </w:rPr>
      </w:pPr>
    </w:p>
    <w:p w:rsidR="00E0506C" w:rsidRDefault="00E0506C" w:rsidP="00E0506C">
      <w:pPr>
        <w:ind w:left="1008" w:hanging="288"/>
        <w:rPr>
          <w:rFonts w:ascii="Arial" w:hAnsi="Arial" w:cs="Arial"/>
          <w:sz w:val="22"/>
          <w:szCs w:val="22"/>
        </w:rPr>
      </w:pPr>
      <w:r>
        <w:rPr>
          <w:rFonts w:ascii="Arial" w:hAnsi="Arial" w:cs="Arial"/>
          <w:sz w:val="22"/>
          <w:szCs w:val="22"/>
        </w:rPr>
        <w:t xml:space="preserve">2.  Concrete surfaces </w:t>
      </w:r>
      <w:r w:rsidRPr="0031785D">
        <w:rPr>
          <w:rFonts w:ascii="Arial" w:hAnsi="Arial" w:cs="Arial"/>
          <w:sz w:val="22"/>
          <w:szCs w:val="22"/>
        </w:rPr>
        <w:t>on grade shall have been constructed with a vapor barrier to help protect against the effects of vapor transmission and possible delamination of the system. Refer to manufacturer’s concrete preparation instructions for additional recommendations.</w:t>
      </w:r>
    </w:p>
    <w:p w:rsidR="00E0506C" w:rsidRDefault="00E0506C" w:rsidP="00E0506C">
      <w:pPr>
        <w:ind w:left="720"/>
        <w:rPr>
          <w:rFonts w:ascii="Arial" w:hAnsi="Arial" w:cs="Arial"/>
          <w:sz w:val="22"/>
          <w:szCs w:val="22"/>
        </w:rPr>
      </w:pPr>
    </w:p>
    <w:p w:rsidR="00E0506C" w:rsidRDefault="00E0506C" w:rsidP="00E0506C">
      <w:pPr>
        <w:ind w:left="1008" w:hanging="288"/>
        <w:rPr>
          <w:rFonts w:ascii="Arial" w:hAnsi="Arial" w:cs="Arial"/>
          <w:sz w:val="22"/>
          <w:szCs w:val="22"/>
        </w:rPr>
      </w:pPr>
      <w:r>
        <w:rPr>
          <w:rFonts w:ascii="Arial" w:hAnsi="Arial" w:cs="Arial"/>
          <w:sz w:val="22"/>
          <w:szCs w:val="22"/>
        </w:rPr>
        <w:t>3.  The surface should be dry prior to application of any of the aforementioned steps. Furthermore, the substrate shall always be kept clean, dry, and free of any contaminants.</w:t>
      </w:r>
    </w:p>
    <w:p w:rsidR="00E0506C" w:rsidRDefault="00E0506C" w:rsidP="00E0506C">
      <w:pPr>
        <w:ind w:left="720"/>
        <w:rPr>
          <w:rFonts w:ascii="Arial" w:hAnsi="Arial" w:cs="Arial"/>
          <w:sz w:val="22"/>
          <w:szCs w:val="22"/>
        </w:rPr>
      </w:pPr>
    </w:p>
    <w:p w:rsidR="00E0506C" w:rsidRDefault="00E0506C" w:rsidP="00E0506C">
      <w:pPr>
        <w:ind w:left="1008" w:hanging="288"/>
        <w:rPr>
          <w:rFonts w:ascii="Arial" w:hAnsi="Arial" w:cs="Arial"/>
          <w:sz w:val="22"/>
          <w:szCs w:val="22"/>
        </w:rPr>
      </w:pPr>
      <w:r>
        <w:rPr>
          <w:rFonts w:ascii="Arial" w:hAnsi="Arial" w:cs="Arial"/>
          <w:sz w:val="22"/>
          <w:szCs w:val="22"/>
        </w:rPr>
        <w:t>4.  The handling and mixture of any material associated with the installation of the system shall be in accordance with the manufacturer’s recommendations and approved by the Architect.</w:t>
      </w:r>
    </w:p>
    <w:p w:rsidR="00E0506C" w:rsidRDefault="00E0506C" w:rsidP="00E0506C">
      <w:pPr>
        <w:ind w:left="1008" w:hanging="288"/>
        <w:rPr>
          <w:rFonts w:ascii="Arial" w:hAnsi="Arial" w:cs="Arial"/>
          <w:sz w:val="22"/>
          <w:szCs w:val="22"/>
        </w:rPr>
      </w:pPr>
    </w:p>
    <w:p w:rsidR="00E0506C" w:rsidRDefault="00E0506C" w:rsidP="00E0506C">
      <w:pPr>
        <w:ind w:left="1008" w:hanging="288"/>
        <w:rPr>
          <w:rFonts w:ascii="Arial" w:hAnsi="Arial" w:cs="Arial"/>
          <w:sz w:val="22"/>
          <w:szCs w:val="22"/>
        </w:rPr>
      </w:pPr>
      <w:r>
        <w:rPr>
          <w:rFonts w:ascii="Arial" w:hAnsi="Arial" w:cs="Arial"/>
          <w:sz w:val="22"/>
          <w:szCs w:val="22"/>
        </w:rPr>
        <w:t>5.  The system shall follow the contours of the substrate unless otherwise specified by the Architect.</w:t>
      </w:r>
    </w:p>
    <w:p w:rsidR="00E0506C" w:rsidRDefault="00E0506C" w:rsidP="00E0506C">
      <w:pPr>
        <w:ind w:left="1008" w:hanging="288"/>
        <w:rPr>
          <w:rFonts w:ascii="Arial" w:hAnsi="Arial" w:cs="Arial"/>
          <w:sz w:val="22"/>
          <w:szCs w:val="22"/>
        </w:rPr>
      </w:pPr>
    </w:p>
    <w:p w:rsidR="00E0506C" w:rsidRDefault="00E0506C" w:rsidP="00E0506C">
      <w:pPr>
        <w:ind w:left="1008" w:hanging="288"/>
        <w:rPr>
          <w:rFonts w:ascii="Arial" w:hAnsi="Arial" w:cs="Arial"/>
          <w:sz w:val="22"/>
          <w:szCs w:val="22"/>
        </w:rPr>
      </w:pPr>
      <w:r>
        <w:rPr>
          <w:rFonts w:ascii="Arial" w:hAnsi="Arial" w:cs="Arial"/>
          <w:sz w:val="22"/>
          <w:szCs w:val="22"/>
        </w:rPr>
        <w:t>6.  A neat finish with well defined boundaries and straight edges shall be provided by the applicator.</w:t>
      </w:r>
    </w:p>
    <w:p w:rsidR="00DF20BA" w:rsidRDefault="00DF20BA" w:rsidP="00E0506C">
      <w:pPr>
        <w:ind w:left="1008" w:hanging="288"/>
        <w:rPr>
          <w:rFonts w:ascii="Arial" w:hAnsi="Arial" w:cs="Arial"/>
          <w:sz w:val="22"/>
          <w:szCs w:val="22"/>
        </w:rPr>
      </w:pPr>
    </w:p>
    <w:p w:rsidR="00E0506C" w:rsidRDefault="00E0506C" w:rsidP="00E0506C">
      <w:pPr>
        <w:rPr>
          <w:rFonts w:ascii="Arial" w:hAnsi="Arial" w:cs="Arial"/>
          <w:sz w:val="22"/>
          <w:szCs w:val="22"/>
        </w:rPr>
      </w:pPr>
      <w:r>
        <w:rPr>
          <w:rFonts w:ascii="Arial" w:hAnsi="Arial" w:cs="Arial"/>
          <w:sz w:val="22"/>
          <w:szCs w:val="22"/>
        </w:rPr>
        <w:t xml:space="preserve">    </w:t>
      </w:r>
    </w:p>
    <w:p w:rsidR="00E0506C" w:rsidRDefault="00E0506C" w:rsidP="00E0506C">
      <w:pPr>
        <w:numPr>
          <w:ilvl w:val="0"/>
          <w:numId w:val="12"/>
        </w:numPr>
        <w:rPr>
          <w:rFonts w:ascii="Arial" w:hAnsi="Arial" w:cs="Arial"/>
          <w:sz w:val="22"/>
          <w:szCs w:val="22"/>
        </w:rPr>
      </w:pPr>
      <w:r>
        <w:rPr>
          <w:rFonts w:ascii="Arial" w:hAnsi="Arial" w:cs="Arial"/>
          <w:sz w:val="22"/>
          <w:szCs w:val="22"/>
        </w:rPr>
        <w:t>Priming</w:t>
      </w:r>
    </w:p>
    <w:p w:rsidR="00E0506C" w:rsidRDefault="00E0506C" w:rsidP="00E0506C">
      <w:pPr>
        <w:ind w:left="1008" w:hanging="288"/>
        <w:rPr>
          <w:rFonts w:ascii="Arial" w:hAnsi="Arial" w:cs="Arial"/>
          <w:sz w:val="22"/>
          <w:szCs w:val="22"/>
        </w:rPr>
      </w:pPr>
      <w:r>
        <w:rPr>
          <w:rFonts w:ascii="Arial" w:hAnsi="Arial" w:cs="Arial"/>
          <w:sz w:val="22"/>
          <w:szCs w:val="22"/>
        </w:rPr>
        <w:t>1.  All areas considered for the application shall be primed with the manufacturer’s primer to seal and penetrate the substrate in preparation for applying the basecoat and grout coats.</w:t>
      </w:r>
    </w:p>
    <w:p w:rsidR="00E0506C" w:rsidRDefault="00E0506C" w:rsidP="00E0506C">
      <w:pPr>
        <w:ind w:left="720"/>
        <w:rPr>
          <w:rFonts w:ascii="Arial" w:hAnsi="Arial" w:cs="Arial"/>
          <w:sz w:val="22"/>
          <w:szCs w:val="22"/>
        </w:rPr>
      </w:pPr>
    </w:p>
    <w:p w:rsidR="00E0506C" w:rsidRDefault="00E0506C" w:rsidP="00E0506C">
      <w:pPr>
        <w:ind w:left="720"/>
        <w:rPr>
          <w:rFonts w:ascii="Arial" w:hAnsi="Arial" w:cs="Arial"/>
          <w:sz w:val="22"/>
          <w:szCs w:val="22"/>
        </w:rPr>
      </w:pPr>
      <w:r>
        <w:rPr>
          <w:rFonts w:ascii="Arial" w:hAnsi="Arial" w:cs="Arial"/>
          <w:sz w:val="22"/>
          <w:szCs w:val="22"/>
        </w:rPr>
        <w:t>2.  Porous concrete substrates may require additional applications of primer.</w:t>
      </w:r>
    </w:p>
    <w:p w:rsidR="00E0506C" w:rsidRDefault="00082DA5" w:rsidP="00E0506C">
      <w:pPr>
        <w:ind w:left="720"/>
        <w:rPr>
          <w:rFonts w:ascii="Arial" w:hAnsi="Arial" w:cs="Arial"/>
          <w:sz w:val="22"/>
          <w:szCs w:val="22"/>
        </w:rPr>
      </w:pPr>
      <w:r>
        <w:rPr>
          <w:rFonts w:ascii="Arial" w:hAnsi="Arial" w:cs="Arial"/>
          <w:sz w:val="22"/>
          <w:szCs w:val="22"/>
        </w:rPr>
        <w:t xml:space="preserve">                                                   </w:t>
      </w:r>
    </w:p>
    <w:p w:rsidR="00082DA5" w:rsidRDefault="00082DA5" w:rsidP="00E0506C">
      <w:pPr>
        <w:ind w:left="720"/>
        <w:rPr>
          <w:rFonts w:ascii="Arial" w:hAnsi="Arial" w:cs="Arial"/>
          <w:sz w:val="22"/>
          <w:szCs w:val="22"/>
        </w:rPr>
      </w:pPr>
      <w:r>
        <w:rPr>
          <w:rFonts w:ascii="Arial" w:hAnsi="Arial" w:cs="Arial"/>
          <w:sz w:val="22"/>
          <w:szCs w:val="22"/>
        </w:rPr>
        <w:t xml:space="preserve">                                                                                                           </w:t>
      </w:r>
    </w:p>
    <w:p w:rsidR="00082DA5" w:rsidRDefault="00082DA5" w:rsidP="00E0506C">
      <w:pPr>
        <w:ind w:left="720"/>
        <w:rPr>
          <w:rFonts w:ascii="Arial" w:hAnsi="Arial" w:cs="Arial"/>
          <w:sz w:val="22"/>
          <w:szCs w:val="22"/>
        </w:rPr>
      </w:pPr>
    </w:p>
    <w:p w:rsidR="00E0506C" w:rsidRDefault="00082DA5" w:rsidP="00082DA5">
      <w:pPr>
        <w:numPr>
          <w:ilvl w:val="0"/>
          <w:numId w:val="12"/>
        </w:numPr>
        <w:rPr>
          <w:rFonts w:ascii="Arial" w:hAnsi="Arial" w:cs="Arial"/>
          <w:sz w:val="22"/>
          <w:szCs w:val="22"/>
        </w:rPr>
      </w:pPr>
      <w:r>
        <w:rPr>
          <w:rFonts w:ascii="Arial" w:hAnsi="Arial" w:cs="Arial"/>
          <w:sz w:val="22"/>
          <w:szCs w:val="22"/>
        </w:rPr>
        <w:t xml:space="preserve">Optional Midcoat </w:t>
      </w:r>
    </w:p>
    <w:p w:rsidR="00E0506C" w:rsidRDefault="00E0506C" w:rsidP="00E0506C">
      <w:pPr>
        <w:ind w:left="1008" w:hanging="288"/>
        <w:rPr>
          <w:rFonts w:ascii="Arial" w:hAnsi="Arial" w:cs="Arial"/>
          <w:sz w:val="22"/>
          <w:szCs w:val="22"/>
        </w:rPr>
      </w:pPr>
      <w:r>
        <w:rPr>
          <w:rFonts w:ascii="Arial" w:hAnsi="Arial" w:cs="Arial"/>
          <w:sz w:val="22"/>
          <w:szCs w:val="22"/>
        </w:rPr>
        <w:t xml:space="preserve">1.  The </w:t>
      </w:r>
      <w:r w:rsidR="00082DA5">
        <w:rPr>
          <w:rFonts w:ascii="Arial" w:hAnsi="Arial" w:cs="Arial"/>
          <w:sz w:val="22"/>
          <w:szCs w:val="22"/>
        </w:rPr>
        <w:t>midcoat</w:t>
      </w:r>
      <w:r>
        <w:rPr>
          <w:rFonts w:ascii="Arial" w:hAnsi="Arial" w:cs="Arial"/>
          <w:sz w:val="22"/>
          <w:szCs w:val="22"/>
        </w:rPr>
        <w:t xml:space="preserve"> shall consist of the manufacturer’s approved epoxy </w:t>
      </w:r>
      <w:r w:rsidR="00082DA5">
        <w:rPr>
          <w:rFonts w:ascii="Arial" w:hAnsi="Arial" w:cs="Arial"/>
          <w:sz w:val="22"/>
          <w:szCs w:val="22"/>
        </w:rPr>
        <w:t>mid</w:t>
      </w:r>
      <w:r>
        <w:rPr>
          <w:rFonts w:ascii="Arial" w:hAnsi="Arial" w:cs="Arial"/>
          <w:sz w:val="22"/>
          <w:szCs w:val="22"/>
        </w:rPr>
        <w:t xml:space="preserve">coat to seal the surface and give the floor impact resistance. </w:t>
      </w:r>
    </w:p>
    <w:p w:rsidR="00E0506C" w:rsidRDefault="00E0506C" w:rsidP="00E0506C">
      <w:pPr>
        <w:ind w:left="720"/>
        <w:rPr>
          <w:rFonts w:ascii="Arial" w:hAnsi="Arial" w:cs="Arial"/>
          <w:sz w:val="22"/>
          <w:szCs w:val="22"/>
        </w:rPr>
      </w:pPr>
    </w:p>
    <w:p w:rsidR="00E0506C" w:rsidRPr="00DF20BA" w:rsidRDefault="00E0506C" w:rsidP="00E0506C">
      <w:pPr>
        <w:numPr>
          <w:ilvl w:val="0"/>
          <w:numId w:val="12"/>
        </w:numPr>
        <w:rPr>
          <w:rFonts w:ascii="Arial" w:hAnsi="Arial" w:cs="Arial"/>
          <w:sz w:val="22"/>
          <w:szCs w:val="22"/>
        </w:rPr>
      </w:pPr>
      <w:r w:rsidRPr="00DF20BA">
        <w:rPr>
          <w:rFonts w:ascii="Arial" w:hAnsi="Arial" w:cs="Arial"/>
          <w:sz w:val="22"/>
          <w:szCs w:val="22"/>
        </w:rPr>
        <w:t>Topcoat and S</w:t>
      </w:r>
      <w:r w:rsidR="00DF20BA" w:rsidRPr="00DF20BA">
        <w:rPr>
          <w:rFonts w:ascii="Arial" w:hAnsi="Arial" w:cs="Arial"/>
          <w:sz w:val="22"/>
          <w:szCs w:val="22"/>
        </w:rPr>
        <w:t>kid</w:t>
      </w:r>
      <w:r w:rsidRPr="00DF20BA">
        <w:rPr>
          <w:rFonts w:ascii="Arial" w:hAnsi="Arial" w:cs="Arial"/>
          <w:sz w:val="22"/>
          <w:szCs w:val="22"/>
        </w:rPr>
        <w:t>-Resistant Grit</w:t>
      </w:r>
    </w:p>
    <w:p w:rsidR="00E0506C" w:rsidRPr="00DF20BA" w:rsidRDefault="00E0506C" w:rsidP="00E0506C">
      <w:pPr>
        <w:ind w:left="1008" w:hanging="720"/>
        <w:rPr>
          <w:rFonts w:ascii="Arial" w:hAnsi="Arial" w:cs="Arial"/>
          <w:sz w:val="22"/>
          <w:szCs w:val="22"/>
        </w:rPr>
      </w:pPr>
      <w:r w:rsidRPr="00DF20BA">
        <w:rPr>
          <w:rFonts w:ascii="Arial" w:hAnsi="Arial" w:cs="Arial"/>
          <w:sz w:val="22"/>
          <w:szCs w:val="22"/>
        </w:rPr>
        <w:t xml:space="preserve">       1.  The topcoat(s) and S</w:t>
      </w:r>
      <w:r w:rsidR="00DF20BA" w:rsidRPr="00DF20BA">
        <w:rPr>
          <w:rFonts w:ascii="Arial" w:hAnsi="Arial" w:cs="Arial"/>
          <w:sz w:val="22"/>
          <w:szCs w:val="22"/>
        </w:rPr>
        <w:t>kid</w:t>
      </w:r>
      <w:r w:rsidRPr="00DF20BA">
        <w:rPr>
          <w:rFonts w:ascii="Arial" w:hAnsi="Arial" w:cs="Arial"/>
          <w:sz w:val="22"/>
          <w:szCs w:val="22"/>
        </w:rPr>
        <w:t xml:space="preserve">-Resistant Aggregate shall be consistent with the manufacturer’s recommended chemical resistant urethane </w:t>
      </w:r>
      <w:r w:rsidR="00F57BCB">
        <w:rPr>
          <w:rFonts w:ascii="Arial" w:hAnsi="Arial" w:cs="Arial"/>
          <w:sz w:val="22"/>
          <w:szCs w:val="22"/>
        </w:rPr>
        <w:t xml:space="preserve">and optional aggregate for skid-resistance. </w:t>
      </w:r>
    </w:p>
    <w:p w:rsidR="00E0506C" w:rsidRPr="00DF20BA" w:rsidRDefault="00E0506C" w:rsidP="00E0506C">
      <w:pPr>
        <w:ind w:left="1008" w:hanging="720"/>
        <w:rPr>
          <w:rFonts w:ascii="Arial" w:hAnsi="Arial" w:cs="Arial"/>
          <w:sz w:val="22"/>
          <w:szCs w:val="22"/>
        </w:rPr>
      </w:pPr>
    </w:p>
    <w:p w:rsidR="00E0506C" w:rsidRDefault="00E0506C" w:rsidP="00E925AA">
      <w:pPr>
        <w:numPr>
          <w:ilvl w:val="1"/>
          <w:numId w:val="18"/>
        </w:numPr>
        <w:rPr>
          <w:rFonts w:ascii="Arial" w:hAnsi="Arial" w:cs="Arial"/>
          <w:sz w:val="22"/>
          <w:szCs w:val="22"/>
        </w:rPr>
      </w:pPr>
      <w:r w:rsidRPr="00DF20BA">
        <w:rPr>
          <w:rFonts w:ascii="Arial" w:hAnsi="Arial" w:cs="Arial"/>
          <w:sz w:val="22"/>
          <w:szCs w:val="22"/>
        </w:rPr>
        <w:t>No traffic or equipment shall</w:t>
      </w:r>
      <w:r>
        <w:rPr>
          <w:rFonts w:ascii="Arial" w:hAnsi="Arial" w:cs="Arial"/>
          <w:sz w:val="22"/>
          <w:szCs w:val="22"/>
        </w:rPr>
        <w:t xml:space="preserve"> be permitted on the floor during the curing period.</w:t>
      </w:r>
    </w:p>
    <w:p w:rsidR="00E925AA" w:rsidRDefault="00E925AA" w:rsidP="00E925AA">
      <w:pPr>
        <w:numPr>
          <w:ilvl w:val="1"/>
          <w:numId w:val="18"/>
        </w:numPr>
        <w:rPr>
          <w:rFonts w:ascii="Arial" w:hAnsi="Arial" w:cs="Arial"/>
          <w:sz w:val="22"/>
          <w:szCs w:val="22"/>
        </w:rPr>
      </w:pPr>
      <w:r>
        <w:rPr>
          <w:rFonts w:ascii="Arial" w:hAnsi="Arial" w:cs="Arial"/>
          <w:sz w:val="22"/>
          <w:szCs w:val="22"/>
        </w:rPr>
        <w:t>Ground tape to be installed prior to topcoat application.</w:t>
      </w:r>
    </w:p>
    <w:p w:rsidR="00E925AA" w:rsidRDefault="00E925AA" w:rsidP="00E925AA">
      <w:pPr>
        <w:rPr>
          <w:rFonts w:ascii="Arial" w:hAnsi="Arial" w:cs="Arial"/>
          <w:sz w:val="22"/>
          <w:szCs w:val="22"/>
        </w:rPr>
      </w:pPr>
    </w:p>
    <w:p w:rsidR="00E0506C" w:rsidRDefault="00E0506C" w:rsidP="00E0506C">
      <w:pPr>
        <w:ind w:left="1008" w:hanging="720"/>
        <w:rPr>
          <w:rFonts w:ascii="Arial" w:hAnsi="Arial" w:cs="Arial"/>
          <w:sz w:val="22"/>
          <w:szCs w:val="22"/>
        </w:rPr>
      </w:pPr>
    </w:p>
    <w:p w:rsidR="00E0506C" w:rsidRDefault="00E0506C" w:rsidP="00E0506C">
      <w:pPr>
        <w:numPr>
          <w:ilvl w:val="1"/>
          <w:numId w:val="19"/>
        </w:numPr>
        <w:rPr>
          <w:rFonts w:ascii="Arial" w:hAnsi="Arial" w:cs="Arial"/>
          <w:sz w:val="22"/>
          <w:szCs w:val="22"/>
        </w:rPr>
      </w:pPr>
      <w:r>
        <w:rPr>
          <w:rFonts w:ascii="Arial" w:hAnsi="Arial" w:cs="Arial"/>
          <w:sz w:val="22"/>
          <w:szCs w:val="22"/>
        </w:rPr>
        <w:tab/>
        <w:t>Field Quality Control</w:t>
      </w:r>
    </w:p>
    <w:p w:rsidR="00E0506C" w:rsidRDefault="00E0506C" w:rsidP="00E0506C">
      <w:pPr>
        <w:rPr>
          <w:rFonts w:ascii="Arial" w:hAnsi="Arial" w:cs="Arial"/>
          <w:sz w:val="22"/>
          <w:szCs w:val="22"/>
        </w:rPr>
      </w:pPr>
    </w:p>
    <w:p w:rsidR="00E0506C" w:rsidRDefault="00E0506C" w:rsidP="00E0506C">
      <w:pPr>
        <w:numPr>
          <w:ilvl w:val="0"/>
          <w:numId w:val="13"/>
        </w:numPr>
        <w:rPr>
          <w:rFonts w:ascii="Arial" w:hAnsi="Arial" w:cs="Arial"/>
          <w:sz w:val="22"/>
          <w:szCs w:val="22"/>
        </w:rPr>
      </w:pPr>
      <w:r>
        <w:rPr>
          <w:rFonts w:ascii="Arial" w:hAnsi="Arial" w:cs="Arial"/>
          <w:sz w:val="22"/>
          <w:szCs w:val="22"/>
        </w:rPr>
        <w:t>Tests &amp; Inspection</w:t>
      </w:r>
    </w:p>
    <w:p w:rsidR="00E0506C" w:rsidRDefault="00E0506C" w:rsidP="00E0506C">
      <w:pPr>
        <w:ind w:left="1008" w:hanging="288"/>
        <w:rPr>
          <w:rFonts w:ascii="Arial" w:hAnsi="Arial" w:cs="Arial"/>
          <w:sz w:val="22"/>
          <w:szCs w:val="22"/>
        </w:rPr>
      </w:pPr>
      <w:r>
        <w:rPr>
          <w:rFonts w:ascii="Arial" w:hAnsi="Arial" w:cs="Arial"/>
          <w:sz w:val="22"/>
          <w:szCs w:val="22"/>
        </w:rPr>
        <w:t>1.  The following tests shall be performed by the applicator and recorded during application to submit to the Architect:</w:t>
      </w:r>
    </w:p>
    <w:p w:rsidR="00E0506C" w:rsidRDefault="00E0506C" w:rsidP="00E0506C">
      <w:pPr>
        <w:ind w:left="720"/>
        <w:rPr>
          <w:rFonts w:ascii="Arial" w:hAnsi="Arial" w:cs="Arial"/>
          <w:sz w:val="22"/>
          <w:szCs w:val="22"/>
        </w:rPr>
      </w:pPr>
    </w:p>
    <w:p w:rsidR="00E0506C" w:rsidRDefault="00E0506C" w:rsidP="00E0506C">
      <w:pPr>
        <w:ind w:left="720"/>
        <w:rPr>
          <w:rFonts w:ascii="Arial" w:hAnsi="Arial" w:cs="Arial"/>
          <w:sz w:val="22"/>
          <w:szCs w:val="22"/>
        </w:rPr>
      </w:pPr>
      <w:r>
        <w:rPr>
          <w:rFonts w:ascii="Arial" w:hAnsi="Arial" w:cs="Arial"/>
          <w:sz w:val="22"/>
          <w:szCs w:val="22"/>
        </w:rPr>
        <w:tab/>
      </w:r>
      <w:r w:rsidR="00AC01BA">
        <w:rPr>
          <w:rFonts w:ascii="Arial" w:hAnsi="Arial" w:cs="Arial"/>
          <w:sz w:val="22"/>
          <w:szCs w:val="22"/>
        </w:rPr>
        <w:t>a. Temperature during i</w:t>
      </w:r>
      <w:r>
        <w:rPr>
          <w:rFonts w:ascii="Arial" w:hAnsi="Arial" w:cs="Arial"/>
          <w:sz w:val="22"/>
          <w:szCs w:val="22"/>
        </w:rPr>
        <w:t>nstallation</w:t>
      </w:r>
    </w:p>
    <w:p w:rsidR="00E0506C" w:rsidRDefault="00E0506C" w:rsidP="00E0506C">
      <w:pPr>
        <w:ind w:left="720"/>
        <w:rPr>
          <w:rFonts w:ascii="Arial" w:hAnsi="Arial" w:cs="Arial"/>
          <w:sz w:val="22"/>
          <w:szCs w:val="22"/>
        </w:rPr>
      </w:pPr>
      <w:r>
        <w:rPr>
          <w:rFonts w:ascii="Arial" w:hAnsi="Arial" w:cs="Arial"/>
          <w:sz w:val="22"/>
          <w:szCs w:val="22"/>
        </w:rPr>
        <w:tab/>
      </w:r>
      <w:r>
        <w:rPr>
          <w:rFonts w:ascii="Arial" w:hAnsi="Arial" w:cs="Arial"/>
          <w:sz w:val="22"/>
          <w:szCs w:val="22"/>
        </w:rPr>
        <w:tab/>
        <w:t>1. Air</w:t>
      </w:r>
    </w:p>
    <w:p w:rsidR="00E0506C" w:rsidRDefault="00E0506C" w:rsidP="00E0506C">
      <w:pPr>
        <w:ind w:left="720"/>
        <w:rPr>
          <w:rFonts w:ascii="Arial" w:hAnsi="Arial" w:cs="Arial"/>
          <w:sz w:val="22"/>
          <w:szCs w:val="22"/>
        </w:rPr>
      </w:pPr>
      <w:r>
        <w:rPr>
          <w:rFonts w:ascii="Arial" w:hAnsi="Arial" w:cs="Arial"/>
          <w:sz w:val="22"/>
          <w:szCs w:val="22"/>
        </w:rPr>
        <w:tab/>
      </w:r>
      <w:r>
        <w:rPr>
          <w:rFonts w:ascii="Arial" w:hAnsi="Arial" w:cs="Arial"/>
          <w:sz w:val="22"/>
          <w:szCs w:val="22"/>
        </w:rPr>
        <w:tab/>
        <w:t>2. Substrate</w:t>
      </w:r>
    </w:p>
    <w:p w:rsidR="00E0506C" w:rsidRDefault="00E0506C" w:rsidP="00E0506C">
      <w:pPr>
        <w:ind w:left="720"/>
        <w:rPr>
          <w:rFonts w:ascii="Arial" w:hAnsi="Arial" w:cs="Arial"/>
          <w:sz w:val="22"/>
          <w:szCs w:val="22"/>
        </w:rPr>
      </w:pPr>
      <w:r>
        <w:rPr>
          <w:rFonts w:ascii="Arial" w:hAnsi="Arial" w:cs="Arial"/>
          <w:sz w:val="22"/>
          <w:szCs w:val="22"/>
        </w:rPr>
        <w:tab/>
      </w:r>
      <w:r>
        <w:rPr>
          <w:rFonts w:ascii="Arial" w:hAnsi="Arial" w:cs="Arial"/>
          <w:sz w:val="22"/>
          <w:szCs w:val="22"/>
        </w:rPr>
        <w:tab/>
        <w:t>3. Dew Point</w:t>
      </w:r>
    </w:p>
    <w:p w:rsidR="00E0506C" w:rsidRDefault="00E0506C" w:rsidP="00E0506C">
      <w:pPr>
        <w:ind w:left="720"/>
        <w:rPr>
          <w:rFonts w:ascii="Arial" w:hAnsi="Arial" w:cs="Arial"/>
          <w:sz w:val="22"/>
          <w:szCs w:val="22"/>
        </w:rPr>
      </w:pPr>
    </w:p>
    <w:p w:rsidR="00E0506C" w:rsidRDefault="00E0506C" w:rsidP="00E0506C">
      <w:pPr>
        <w:ind w:left="360" w:hanging="360"/>
        <w:rPr>
          <w:rFonts w:ascii="Arial" w:hAnsi="Arial" w:cs="Arial"/>
          <w:sz w:val="22"/>
          <w:szCs w:val="22"/>
        </w:rPr>
      </w:pPr>
      <w:r>
        <w:rPr>
          <w:rFonts w:ascii="Arial" w:hAnsi="Arial" w:cs="Arial"/>
          <w:sz w:val="22"/>
          <w:szCs w:val="22"/>
        </w:rPr>
        <w:t>3.05</w:t>
      </w:r>
      <w:r>
        <w:rPr>
          <w:rFonts w:ascii="Arial" w:hAnsi="Arial" w:cs="Arial"/>
          <w:sz w:val="22"/>
          <w:szCs w:val="22"/>
        </w:rPr>
        <w:tab/>
        <w:t>Cleaning</w:t>
      </w:r>
    </w:p>
    <w:p w:rsidR="00E0506C" w:rsidRDefault="00E0506C" w:rsidP="00E0506C">
      <w:pPr>
        <w:ind w:left="360" w:hanging="360"/>
        <w:rPr>
          <w:rFonts w:ascii="Arial" w:hAnsi="Arial" w:cs="Arial"/>
          <w:sz w:val="22"/>
          <w:szCs w:val="22"/>
        </w:rPr>
      </w:pPr>
    </w:p>
    <w:p w:rsidR="00E0506C" w:rsidRDefault="00E0506C" w:rsidP="00E0506C">
      <w:pPr>
        <w:numPr>
          <w:ilvl w:val="0"/>
          <w:numId w:val="15"/>
        </w:numPr>
        <w:rPr>
          <w:rFonts w:ascii="Arial" w:hAnsi="Arial" w:cs="Arial"/>
          <w:sz w:val="22"/>
          <w:szCs w:val="22"/>
        </w:rPr>
      </w:pPr>
      <w:r>
        <w:rPr>
          <w:rFonts w:ascii="Arial" w:hAnsi="Arial" w:cs="Arial"/>
          <w:sz w:val="22"/>
          <w:szCs w:val="22"/>
        </w:rPr>
        <w:t>Disposal</w:t>
      </w:r>
    </w:p>
    <w:p w:rsidR="00E0506C" w:rsidRDefault="00E0506C" w:rsidP="00E0506C">
      <w:pPr>
        <w:tabs>
          <w:tab w:val="left" w:pos="360"/>
        </w:tabs>
        <w:ind w:left="533" w:hanging="288"/>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1.  Properly remove and dispose of any excess materials.</w:t>
      </w:r>
    </w:p>
    <w:p w:rsidR="00E0506C" w:rsidRDefault="00E0506C" w:rsidP="00E0506C">
      <w:pPr>
        <w:tabs>
          <w:tab w:val="left" w:pos="360"/>
        </w:tabs>
        <w:ind w:left="533" w:hanging="288"/>
        <w:rPr>
          <w:rFonts w:ascii="Arial" w:hAnsi="Arial" w:cs="Arial"/>
          <w:sz w:val="22"/>
          <w:szCs w:val="22"/>
        </w:rPr>
      </w:pPr>
    </w:p>
    <w:p w:rsidR="00E0506C" w:rsidRDefault="00E0506C" w:rsidP="00E0506C">
      <w:pPr>
        <w:tabs>
          <w:tab w:val="left" w:pos="360"/>
        </w:tabs>
        <w:ind w:left="533" w:hanging="288"/>
        <w:rPr>
          <w:rFonts w:ascii="Arial" w:hAnsi="Arial" w:cs="Arial"/>
          <w:sz w:val="22"/>
          <w:szCs w:val="22"/>
        </w:rPr>
      </w:pPr>
    </w:p>
    <w:p w:rsidR="00E0506C" w:rsidRDefault="00E0506C" w:rsidP="00E0506C">
      <w:pPr>
        <w:tabs>
          <w:tab w:val="left" w:pos="360"/>
        </w:tabs>
        <w:ind w:left="533" w:hanging="288"/>
        <w:rPr>
          <w:rFonts w:ascii="Arial" w:hAnsi="Arial" w:cs="Arial"/>
          <w:sz w:val="22"/>
          <w:szCs w:val="22"/>
        </w:rPr>
      </w:pPr>
    </w:p>
    <w:p w:rsidR="00E0506C" w:rsidRDefault="00E0506C" w:rsidP="00E0506C">
      <w:pPr>
        <w:jc w:val="center"/>
        <w:rPr>
          <w:rFonts w:ascii="Arial" w:hAnsi="Arial" w:cs="Arial"/>
          <w:sz w:val="22"/>
          <w:szCs w:val="22"/>
        </w:rPr>
      </w:pPr>
      <w:r>
        <w:rPr>
          <w:rFonts w:ascii="Arial" w:hAnsi="Arial" w:cs="Arial"/>
          <w:sz w:val="22"/>
          <w:szCs w:val="22"/>
        </w:rPr>
        <w:t>-- End --</w:t>
      </w:r>
    </w:p>
    <w:p w:rsidR="00E0506C" w:rsidRDefault="00E0506C" w:rsidP="00E0506C">
      <w:pPr>
        <w:ind w:left="720"/>
        <w:rPr>
          <w:rFonts w:ascii="Arial" w:hAnsi="Arial" w:cs="Arial"/>
          <w:sz w:val="22"/>
          <w:szCs w:val="22"/>
        </w:rPr>
      </w:pPr>
    </w:p>
    <w:p w:rsidR="00486FF1" w:rsidRPr="00E0506C" w:rsidRDefault="00486FF1" w:rsidP="00E0506C"/>
    <w:sectPr w:rsidR="00486FF1" w:rsidRPr="00E0506C" w:rsidSect="008F212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A90" w:rsidRDefault="00392A90">
      <w:r>
        <w:separator/>
      </w:r>
    </w:p>
  </w:endnote>
  <w:endnote w:type="continuationSeparator" w:id="0">
    <w:p w:rsidR="00392A90" w:rsidRDefault="0039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82" w:rsidRDefault="005F5F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82" w:rsidRPr="00FA3F47" w:rsidRDefault="005F5F82" w:rsidP="00B9365B">
    <w:pPr>
      <w:pStyle w:val="Footer"/>
      <w:jc w:val="center"/>
      <w:rPr>
        <w:rFonts w:ascii="Arial" w:hAnsi="Arial" w:cs="Arial"/>
        <w:sz w:val="18"/>
        <w:szCs w:val="18"/>
      </w:rPr>
    </w:pPr>
    <w:r w:rsidRPr="00FA3F47">
      <w:rPr>
        <w:rFonts w:ascii="Arial" w:hAnsi="Arial" w:cs="Arial"/>
        <w:sz w:val="18"/>
        <w:szCs w:val="18"/>
      </w:rPr>
      <w:t xml:space="preserve">Page </w:t>
    </w:r>
    <w:r w:rsidRPr="00FA3F47">
      <w:rPr>
        <w:rFonts w:ascii="Arial" w:hAnsi="Arial" w:cs="Arial"/>
        <w:sz w:val="18"/>
        <w:szCs w:val="18"/>
      </w:rPr>
      <w:fldChar w:fldCharType="begin"/>
    </w:r>
    <w:r w:rsidRPr="00FA3F47">
      <w:rPr>
        <w:rFonts w:ascii="Arial" w:hAnsi="Arial" w:cs="Arial"/>
        <w:sz w:val="18"/>
        <w:szCs w:val="18"/>
      </w:rPr>
      <w:instrText xml:space="preserve"> PAGE </w:instrText>
    </w:r>
    <w:r w:rsidRPr="00FA3F47">
      <w:rPr>
        <w:rFonts w:ascii="Arial" w:hAnsi="Arial" w:cs="Arial"/>
        <w:sz w:val="18"/>
        <w:szCs w:val="18"/>
      </w:rPr>
      <w:fldChar w:fldCharType="separate"/>
    </w:r>
    <w:r w:rsidR="00884070">
      <w:rPr>
        <w:rFonts w:ascii="Arial" w:hAnsi="Arial" w:cs="Arial"/>
        <w:noProof/>
        <w:sz w:val="18"/>
        <w:szCs w:val="18"/>
      </w:rPr>
      <w:t>1</w:t>
    </w:r>
    <w:r w:rsidRPr="00FA3F47">
      <w:rPr>
        <w:rFonts w:ascii="Arial" w:hAnsi="Arial" w:cs="Arial"/>
        <w:sz w:val="18"/>
        <w:szCs w:val="18"/>
      </w:rPr>
      <w:fldChar w:fldCharType="end"/>
    </w:r>
    <w:r w:rsidRPr="00FA3F47">
      <w:rPr>
        <w:rFonts w:ascii="Arial" w:hAnsi="Arial" w:cs="Arial"/>
        <w:sz w:val="18"/>
        <w:szCs w:val="18"/>
      </w:rPr>
      <w:t xml:space="preserve"> of </w:t>
    </w:r>
    <w:r w:rsidRPr="00FA3F47">
      <w:rPr>
        <w:rFonts w:ascii="Arial" w:hAnsi="Arial" w:cs="Arial"/>
        <w:sz w:val="18"/>
        <w:szCs w:val="18"/>
      </w:rPr>
      <w:fldChar w:fldCharType="begin"/>
    </w:r>
    <w:r w:rsidRPr="00FA3F47">
      <w:rPr>
        <w:rFonts w:ascii="Arial" w:hAnsi="Arial" w:cs="Arial"/>
        <w:sz w:val="18"/>
        <w:szCs w:val="18"/>
      </w:rPr>
      <w:instrText xml:space="preserve"> NUMPAGES </w:instrText>
    </w:r>
    <w:r w:rsidRPr="00FA3F47">
      <w:rPr>
        <w:rFonts w:ascii="Arial" w:hAnsi="Arial" w:cs="Arial"/>
        <w:sz w:val="18"/>
        <w:szCs w:val="18"/>
      </w:rPr>
      <w:fldChar w:fldCharType="separate"/>
    </w:r>
    <w:r w:rsidR="00884070">
      <w:rPr>
        <w:rFonts w:ascii="Arial" w:hAnsi="Arial" w:cs="Arial"/>
        <w:noProof/>
        <w:sz w:val="18"/>
        <w:szCs w:val="18"/>
      </w:rPr>
      <w:t>6</w:t>
    </w:r>
    <w:r w:rsidRPr="00FA3F47">
      <w:rPr>
        <w:rFonts w:ascii="Arial" w:hAnsi="Arial" w:cs="Arial"/>
        <w:sz w:val="18"/>
        <w:szCs w:val="18"/>
      </w:rPr>
      <w:fldChar w:fldCharType="end"/>
    </w:r>
  </w:p>
  <w:p w:rsidR="005F5F82" w:rsidRPr="00B9365B" w:rsidRDefault="005F5F82" w:rsidP="00FA3F47">
    <w:pPr>
      <w:pStyle w:val="Footer"/>
      <w:jc w:val="center"/>
      <w:rPr>
        <w:rFonts w:ascii="Arial" w:hAnsi="Arial" w:cs="Arial"/>
        <w:sz w:val="16"/>
        <w:szCs w:val="16"/>
      </w:rPr>
    </w:pPr>
    <w:r w:rsidRPr="00FA3F47">
      <w:rPr>
        <w:rFonts w:ascii="Arial" w:hAnsi="Arial" w:cs="Arial"/>
        <w:sz w:val="18"/>
        <w:szCs w:val="18"/>
      </w:rPr>
      <w:t>Florock Architectural Specification</w:t>
    </w:r>
    <w:r>
      <w:rPr>
        <w:rFonts w:ascii="Arial" w:hAnsi="Arial" w:cs="Arial"/>
        <w:sz w:val="18"/>
        <w:szCs w:val="18"/>
      </w:rPr>
      <w:t xml:space="preserve"> – CRU 20 Mil 2/12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82" w:rsidRDefault="005F5F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A90" w:rsidRDefault="00392A90">
      <w:r>
        <w:separator/>
      </w:r>
    </w:p>
  </w:footnote>
  <w:footnote w:type="continuationSeparator" w:id="0">
    <w:p w:rsidR="00392A90" w:rsidRDefault="00392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82" w:rsidRDefault="005F5F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82" w:rsidRPr="00433FB1" w:rsidRDefault="005F5F82" w:rsidP="001F22A6">
    <w:pPr>
      <w:pStyle w:val="Header"/>
      <w:pBdr>
        <w:bottom w:val="single" w:sz="18" w:space="1" w:color="auto"/>
      </w:pBdr>
      <w:jc w:val="center"/>
      <w:rPr>
        <w:rFonts w:ascii="Calibri" w:hAnsi="Calibri" w:cs="Calibri"/>
        <w:b/>
        <w:sz w:val="32"/>
        <w:szCs w:val="32"/>
      </w:rPr>
    </w:pPr>
    <w:r w:rsidRPr="00433FB1">
      <w:rPr>
        <w:rFonts w:ascii="Calibri" w:hAnsi="Calibri" w:cs="Calibri"/>
        <w:b/>
        <w:sz w:val="32"/>
        <w:szCs w:val="32"/>
      </w:rPr>
      <w:t>Florock Seamless Flooring Systems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F82" w:rsidRDefault="005F5F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9FA"/>
    <w:multiLevelType w:val="multilevel"/>
    <w:tmpl w:val="6E3C68B2"/>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32BC7"/>
    <w:multiLevelType w:val="hybridMultilevel"/>
    <w:tmpl w:val="8C0C4D12"/>
    <w:lvl w:ilvl="0" w:tplc="6DC80844">
      <w:start w:val="1"/>
      <w:numFmt w:val="upperLetter"/>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07841456"/>
    <w:multiLevelType w:val="hybridMultilevel"/>
    <w:tmpl w:val="1EB6B2EE"/>
    <w:lvl w:ilvl="0" w:tplc="13A87FAE">
      <w:start w:val="1"/>
      <w:numFmt w:val="upperLetter"/>
      <w:lvlText w:val="%1."/>
      <w:lvlJc w:val="left"/>
      <w:pPr>
        <w:tabs>
          <w:tab w:val="num" w:pos="720"/>
        </w:tabs>
        <w:ind w:left="720" w:hanging="480"/>
      </w:pPr>
      <w:rPr>
        <w:rFonts w:hint="default"/>
      </w:rPr>
    </w:lvl>
    <w:lvl w:ilvl="1" w:tplc="DA7C7E34">
      <w:start w:val="1"/>
      <w:numFmt w:val="upperLetter"/>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0C42022C"/>
    <w:multiLevelType w:val="hybridMultilevel"/>
    <w:tmpl w:val="298E8D96"/>
    <w:lvl w:ilvl="0" w:tplc="FBC6944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18D270F9"/>
    <w:multiLevelType w:val="multilevel"/>
    <w:tmpl w:val="AA3078CA"/>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E0860F9"/>
    <w:multiLevelType w:val="multilevel"/>
    <w:tmpl w:val="EEBA0726"/>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3E95E24"/>
    <w:multiLevelType w:val="hybridMultilevel"/>
    <w:tmpl w:val="EA485C2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7">
    <w:nsid w:val="264B3484"/>
    <w:multiLevelType w:val="hybridMultilevel"/>
    <w:tmpl w:val="BBF64B52"/>
    <w:lvl w:ilvl="0" w:tplc="D18221A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288A5F68"/>
    <w:multiLevelType w:val="hybridMultilevel"/>
    <w:tmpl w:val="71568132"/>
    <w:lvl w:ilvl="0" w:tplc="BF56EEA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nsid w:val="37B02A40"/>
    <w:multiLevelType w:val="multilevel"/>
    <w:tmpl w:val="44306546"/>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40422B9"/>
    <w:multiLevelType w:val="multilevel"/>
    <w:tmpl w:val="72FEE02A"/>
    <w:lvl w:ilvl="0">
      <w:start w:val="3"/>
      <w:numFmt w:val="decimal"/>
      <w:lvlText w:val="%1"/>
      <w:lvlJc w:val="left"/>
      <w:pPr>
        <w:tabs>
          <w:tab w:val="num" w:pos="435"/>
        </w:tabs>
        <w:ind w:left="435" w:hanging="435"/>
      </w:pPr>
      <w:rPr>
        <w:rFonts w:hint="default"/>
      </w:rPr>
    </w:lvl>
    <w:lvl w:ilvl="1">
      <w:start w:val="4"/>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8662227"/>
    <w:multiLevelType w:val="hybridMultilevel"/>
    <w:tmpl w:val="86725B56"/>
    <w:lvl w:ilvl="0" w:tplc="04090015">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6853C7"/>
    <w:multiLevelType w:val="hybridMultilevel"/>
    <w:tmpl w:val="B4746A02"/>
    <w:lvl w:ilvl="0" w:tplc="B1FC91E6">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3">
    <w:nsid w:val="5D932A8B"/>
    <w:multiLevelType w:val="multilevel"/>
    <w:tmpl w:val="896A237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7237516"/>
    <w:multiLevelType w:val="hybridMultilevel"/>
    <w:tmpl w:val="449ED8A6"/>
    <w:lvl w:ilvl="0" w:tplc="1354D5C8">
      <w:start w:val="1"/>
      <w:numFmt w:val="upperLetter"/>
      <w:lvlText w:val="%1."/>
      <w:lvlJc w:val="left"/>
      <w:pPr>
        <w:tabs>
          <w:tab w:val="num" w:pos="720"/>
        </w:tabs>
        <w:ind w:left="720" w:hanging="480"/>
      </w:pPr>
      <w:rPr>
        <w:rFonts w:hint="default"/>
      </w:rPr>
    </w:lvl>
    <w:lvl w:ilvl="1" w:tplc="FA9A83EA">
      <w:start w:val="2"/>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5">
    <w:nsid w:val="68DB56A5"/>
    <w:multiLevelType w:val="hybridMultilevel"/>
    <w:tmpl w:val="482C4A66"/>
    <w:lvl w:ilvl="0" w:tplc="989C3930">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6">
    <w:nsid w:val="7079236F"/>
    <w:multiLevelType w:val="hybridMultilevel"/>
    <w:tmpl w:val="62781EE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737F166D"/>
    <w:multiLevelType w:val="hybridMultilevel"/>
    <w:tmpl w:val="916EC5C4"/>
    <w:lvl w:ilvl="0" w:tplc="664AA00C">
      <w:start w:val="1"/>
      <w:numFmt w:val="upperLetter"/>
      <w:lvlText w:val="%1."/>
      <w:lvlJc w:val="left"/>
      <w:pPr>
        <w:ind w:left="690" w:hanging="45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nsid w:val="76A02AB2"/>
    <w:multiLevelType w:val="hybridMultilevel"/>
    <w:tmpl w:val="510C8C54"/>
    <w:lvl w:ilvl="0" w:tplc="2E24956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9">
    <w:nsid w:val="7A444902"/>
    <w:multiLevelType w:val="hybridMultilevel"/>
    <w:tmpl w:val="1D6ACC02"/>
    <w:lvl w:ilvl="0" w:tplc="72C461D8">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abstractNumId w:val="5"/>
  </w:num>
  <w:num w:numId="2">
    <w:abstractNumId w:val="16"/>
  </w:num>
  <w:num w:numId="3">
    <w:abstractNumId w:val="6"/>
  </w:num>
  <w:num w:numId="4">
    <w:abstractNumId w:val="11"/>
  </w:num>
  <w:num w:numId="5">
    <w:abstractNumId w:val="3"/>
  </w:num>
  <w:num w:numId="6">
    <w:abstractNumId w:val="15"/>
  </w:num>
  <w:num w:numId="7">
    <w:abstractNumId w:val="13"/>
  </w:num>
  <w:num w:numId="8">
    <w:abstractNumId w:val="18"/>
  </w:num>
  <w:num w:numId="9">
    <w:abstractNumId w:val="1"/>
  </w:num>
  <w:num w:numId="10">
    <w:abstractNumId w:val="9"/>
  </w:num>
  <w:num w:numId="11">
    <w:abstractNumId w:val="19"/>
  </w:num>
  <w:num w:numId="12">
    <w:abstractNumId w:val="14"/>
  </w:num>
  <w:num w:numId="13">
    <w:abstractNumId w:val="12"/>
  </w:num>
  <w:num w:numId="14">
    <w:abstractNumId w:val="0"/>
  </w:num>
  <w:num w:numId="15">
    <w:abstractNumId w:val="7"/>
  </w:num>
  <w:num w:numId="16">
    <w:abstractNumId w:val="4"/>
  </w:num>
  <w:num w:numId="17">
    <w:abstractNumId w:val="8"/>
  </w:num>
  <w:num w:numId="18">
    <w:abstractNumId w:val="2"/>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uCC0e0kEcH1PLvOraOlaheoZSVw=" w:salt="uyDZL3AR2jaDyKU8lHI8u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561"/>
    <w:rsid w:val="000015CC"/>
    <w:rsid w:val="00012D23"/>
    <w:rsid w:val="00030EB9"/>
    <w:rsid w:val="0003198F"/>
    <w:rsid w:val="00035670"/>
    <w:rsid w:val="00051CCD"/>
    <w:rsid w:val="00053E1D"/>
    <w:rsid w:val="000545F6"/>
    <w:rsid w:val="00054B6D"/>
    <w:rsid w:val="00055457"/>
    <w:rsid w:val="00060B5D"/>
    <w:rsid w:val="00060F8B"/>
    <w:rsid w:val="00064469"/>
    <w:rsid w:val="00066C94"/>
    <w:rsid w:val="00070CF5"/>
    <w:rsid w:val="000711DC"/>
    <w:rsid w:val="000767E4"/>
    <w:rsid w:val="00077F7D"/>
    <w:rsid w:val="00082DA5"/>
    <w:rsid w:val="00083AE8"/>
    <w:rsid w:val="000871A2"/>
    <w:rsid w:val="000903DD"/>
    <w:rsid w:val="000935D3"/>
    <w:rsid w:val="000A49BF"/>
    <w:rsid w:val="000C550B"/>
    <w:rsid w:val="000D08C8"/>
    <w:rsid w:val="000D1000"/>
    <w:rsid w:val="000D2001"/>
    <w:rsid w:val="000E2C83"/>
    <w:rsid w:val="000F47EA"/>
    <w:rsid w:val="00104CD1"/>
    <w:rsid w:val="001057E4"/>
    <w:rsid w:val="00106375"/>
    <w:rsid w:val="001151B7"/>
    <w:rsid w:val="00130300"/>
    <w:rsid w:val="00131278"/>
    <w:rsid w:val="00141949"/>
    <w:rsid w:val="00155BD1"/>
    <w:rsid w:val="00155E66"/>
    <w:rsid w:val="00160C13"/>
    <w:rsid w:val="00161ADA"/>
    <w:rsid w:val="001748DE"/>
    <w:rsid w:val="001974EC"/>
    <w:rsid w:val="001B0ACD"/>
    <w:rsid w:val="001C3D9A"/>
    <w:rsid w:val="001C5A3A"/>
    <w:rsid w:val="001F197D"/>
    <w:rsid w:val="001F22A6"/>
    <w:rsid w:val="002010A8"/>
    <w:rsid w:val="002041E5"/>
    <w:rsid w:val="00206863"/>
    <w:rsid w:val="002148A3"/>
    <w:rsid w:val="0022345F"/>
    <w:rsid w:val="00224D47"/>
    <w:rsid w:val="00234451"/>
    <w:rsid w:val="0023761E"/>
    <w:rsid w:val="00261B2D"/>
    <w:rsid w:val="00262E91"/>
    <w:rsid w:val="002730E1"/>
    <w:rsid w:val="002837B5"/>
    <w:rsid w:val="0028526F"/>
    <w:rsid w:val="002A0B68"/>
    <w:rsid w:val="002A4420"/>
    <w:rsid w:val="002A4CA5"/>
    <w:rsid w:val="002A5D73"/>
    <w:rsid w:val="002B0AF4"/>
    <w:rsid w:val="002B1E77"/>
    <w:rsid w:val="002B3D9E"/>
    <w:rsid w:val="002B43A7"/>
    <w:rsid w:val="002B592A"/>
    <w:rsid w:val="002C3CB3"/>
    <w:rsid w:val="002D59C3"/>
    <w:rsid w:val="002F1310"/>
    <w:rsid w:val="002F273F"/>
    <w:rsid w:val="002F2A54"/>
    <w:rsid w:val="0031064B"/>
    <w:rsid w:val="00315F43"/>
    <w:rsid w:val="003211E0"/>
    <w:rsid w:val="003233AE"/>
    <w:rsid w:val="003342EC"/>
    <w:rsid w:val="00334DE3"/>
    <w:rsid w:val="00346062"/>
    <w:rsid w:val="00353CBC"/>
    <w:rsid w:val="00353FDD"/>
    <w:rsid w:val="00362BE8"/>
    <w:rsid w:val="0036371C"/>
    <w:rsid w:val="003661A4"/>
    <w:rsid w:val="00381C6A"/>
    <w:rsid w:val="00382138"/>
    <w:rsid w:val="003827CE"/>
    <w:rsid w:val="00392A90"/>
    <w:rsid w:val="0039481F"/>
    <w:rsid w:val="00397459"/>
    <w:rsid w:val="003A5B45"/>
    <w:rsid w:val="003A6509"/>
    <w:rsid w:val="003C6528"/>
    <w:rsid w:val="003D2CA3"/>
    <w:rsid w:val="003D5A48"/>
    <w:rsid w:val="003E2002"/>
    <w:rsid w:val="003E6B55"/>
    <w:rsid w:val="003F1753"/>
    <w:rsid w:val="00403666"/>
    <w:rsid w:val="00416CD6"/>
    <w:rsid w:val="00427102"/>
    <w:rsid w:val="004319A3"/>
    <w:rsid w:val="00433FB1"/>
    <w:rsid w:val="00436EFA"/>
    <w:rsid w:val="004751B1"/>
    <w:rsid w:val="00476624"/>
    <w:rsid w:val="00476E87"/>
    <w:rsid w:val="00482E4E"/>
    <w:rsid w:val="00484D37"/>
    <w:rsid w:val="004863C9"/>
    <w:rsid w:val="00486415"/>
    <w:rsid w:val="00486FF1"/>
    <w:rsid w:val="00495608"/>
    <w:rsid w:val="004A6A55"/>
    <w:rsid w:val="004B4CAA"/>
    <w:rsid w:val="004C1BAA"/>
    <w:rsid w:val="004C6B7B"/>
    <w:rsid w:val="004D1902"/>
    <w:rsid w:val="004D1E12"/>
    <w:rsid w:val="004E2710"/>
    <w:rsid w:val="004F11AD"/>
    <w:rsid w:val="004F1364"/>
    <w:rsid w:val="0050077C"/>
    <w:rsid w:val="00501216"/>
    <w:rsid w:val="005219FE"/>
    <w:rsid w:val="005223BB"/>
    <w:rsid w:val="00525561"/>
    <w:rsid w:val="00526630"/>
    <w:rsid w:val="005274F2"/>
    <w:rsid w:val="00530838"/>
    <w:rsid w:val="0053379B"/>
    <w:rsid w:val="00541C33"/>
    <w:rsid w:val="00544FF5"/>
    <w:rsid w:val="005468A1"/>
    <w:rsid w:val="0055361C"/>
    <w:rsid w:val="005651F2"/>
    <w:rsid w:val="005714D1"/>
    <w:rsid w:val="0057318D"/>
    <w:rsid w:val="00576227"/>
    <w:rsid w:val="00582D2E"/>
    <w:rsid w:val="005910A8"/>
    <w:rsid w:val="005915D7"/>
    <w:rsid w:val="00591A88"/>
    <w:rsid w:val="00595B58"/>
    <w:rsid w:val="005A1F3E"/>
    <w:rsid w:val="005A478F"/>
    <w:rsid w:val="005A6AD3"/>
    <w:rsid w:val="005B21D8"/>
    <w:rsid w:val="005C01EB"/>
    <w:rsid w:val="005C661F"/>
    <w:rsid w:val="005D11A8"/>
    <w:rsid w:val="005E3B5E"/>
    <w:rsid w:val="005E41CF"/>
    <w:rsid w:val="005F2FD5"/>
    <w:rsid w:val="005F35BF"/>
    <w:rsid w:val="005F49B1"/>
    <w:rsid w:val="005F5F82"/>
    <w:rsid w:val="006076E7"/>
    <w:rsid w:val="0061510A"/>
    <w:rsid w:val="00621137"/>
    <w:rsid w:val="0062163A"/>
    <w:rsid w:val="00632970"/>
    <w:rsid w:val="00633119"/>
    <w:rsid w:val="00646C39"/>
    <w:rsid w:val="0064735E"/>
    <w:rsid w:val="006556A7"/>
    <w:rsid w:val="00655A8F"/>
    <w:rsid w:val="00676CD8"/>
    <w:rsid w:val="00687CDF"/>
    <w:rsid w:val="00690737"/>
    <w:rsid w:val="00694E89"/>
    <w:rsid w:val="006A7206"/>
    <w:rsid w:val="006C2E27"/>
    <w:rsid w:val="006E1CE7"/>
    <w:rsid w:val="006E25A4"/>
    <w:rsid w:val="006E3FF0"/>
    <w:rsid w:val="00700C8A"/>
    <w:rsid w:val="00713273"/>
    <w:rsid w:val="00720C36"/>
    <w:rsid w:val="0073131D"/>
    <w:rsid w:val="00732559"/>
    <w:rsid w:val="00746252"/>
    <w:rsid w:val="00781AD0"/>
    <w:rsid w:val="00786F60"/>
    <w:rsid w:val="00792318"/>
    <w:rsid w:val="007B659B"/>
    <w:rsid w:val="007C470E"/>
    <w:rsid w:val="007D2DE6"/>
    <w:rsid w:val="007E61D7"/>
    <w:rsid w:val="00801A4E"/>
    <w:rsid w:val="00804A6A"/>
    <w:rsid w:val="0081750E"/>
    <w:rsid w:val="0082043E"/>
    <w:rsid w:val="008279C5"/>
    <w:rsid w:val="008339CF"/>
    <w:rsid w:val="00846C9C"/>
    <w:rsid w:val="008509AB"/>
    <w:rsid w:val="008611CA"/>
    <w:rsid w:val="00862444"/>
    <w:rsid w:val="00863F8C"/>
    <w:rsid w:val="008752F1"/>
    <w:rsid w:val="00884070"/>
    <w:rsid w:val="00897A9A"/>
    <w:rsid w:val="008A6128"/>
    <w:rsid w:val="008B2005"/>
    <w:rsid w:val="008B4006"/>
    <w:rsid w:val="008D5FCE"/>
    <w:rsid w:val="008E02B9"/>
    <w:rsid w:val="008E1EC8"/>
    <w:rsid w:val="008E2352"/>
    <w:rsid w:val="008F0510"/>
    <w:rsid w:val="008F212B"/>
    <w:rsid w:val="008F283B"/>
    <w:rsid w:val="008F2BA1"/>
    <w:rsid w:val="008F46BB"/>
    <w:rsid w:val="0090161B"/>
    <w:rsid w:val="00903651"/>
    <w:rsid w:val="00915D78"/>
    <w:rsid w:val="0091728A"/>
    <w:rsid w:val="00921726"/>
    <w:rsid w:val="00927D7E"/>
    <w:rsid w:val="00930CA7"/>
    <w:rsid w:val="00933DF4"/>
    <w:rsid w:val="009366EF"/>
    <w:rsid w:val="00941B6C"/>
    <w:rsid w:val="00943E32"/>
    <w:rsid w:val="00944277"/>
    <w:rsid w:val="00953896"/>
    <w:rsid w:val="009564E6"/>
    <w:rsid w:val="00957FA4"/>
    <w:rsid w:val="00964483"/>
    <w:rsid w:val="00965E05"/>
    <w:rsid w:val="0097018A"/>
    <w:rsid w:val="00975839"/>
    <w:rsid w:val="00977088"/>
    <w:rsid w:val="00980DF5"/>
    <w:rsid w:val="00990CCD"/>
    <w:rsid w:val="0099203F"/>
    <w:rsid w:val="009A4542"/>
    <w:rsid w:val="009C2E3C"/>
    <w:rsid w:val="009C6C04"/>
    <w:rsid w:val="009D2BEC"/>
    <w:rsid w:val="009D2EAB"/>
    <w:rsid w:val="009F0F57"/>
    <w:rsid w:val="009F11B0"/>
    <w:rsid w:val="009F2C09"/>
    <w:rsid w:val="009F593E"/>
    <w:rsid w:val="009F7145"/>
    <w:rsid w:val="00A00354"/>
    <w:rsid w:val="00A034BC"/>
    <w:rsid w:val="00A03C19"/>
    <w:rsid w:val="00A162AA"/>
    <w:rsid w:val="00A31E3C"/>
    <w:rsid w:val="00A374F3"/>
    <w:rsid w:val="00A407ED"/>
    <w:rsid w:val="00A46BC8"/>
    <w:rsid w:val="00A46C7E"/>
    <w:rsid w:val="00A5059D"/>
    <w:rsid w:val="00A50679"/>
    <w:rsid w:val="00A52290"/>
    <w:rsid w:val="00A52C14"/>
    <w:rsid w:val="00A54BA5"/>
    <w:rsid w:val="00A615E4"/>
    <w:rsid w:val="00A63165"/>
    <w:rsid w:val="00A65AF8"/>
    <w:rsid w:val="00A76FCB"/>
    <w:rsid w:val="00A830C3"/>
    <w:rsid w:val="00A90173"/>
    <w:rsid w:val="00AA2A24"/>
    <w:rsid w:val="00AA45B2"/>
    <w:rsid w:val="00AC01BA"/>
    <w:rsid w:val="00AC04F9"/>
    <w:rsid w:val="00AC690C"/>
    <w:rsid w:val="00AE193E"/>
    <w:rsid w:val="00AE24B4"/>
    <w:rsid w:val="00AF11B7"/>
    <w:rsid w:val="00AF6416"/>
    <w:rsid w:val="00AF6E24"/>
    <w:rsid w:val="00AF72C8"/>
    <w:rsid w:val="00B05BD3"/>
    <w:rsid w:val="00B119B0"/>
    <w:rsid w:val="00B122C6"/>
    <w:rsid w:val="00B2454B"/>
    <w:rsid w:val="00B27C75"/>
    <w:rsid w:val="00B466F7"/>
    <w:rsid w:val="00B47EB0"/>
    <w:rsid w:val="00B55D07"/>
    <w:rsid w:val="00B71C20"/>
    <w:rsid w:val="00B760CF"/>
    <w:rsid w:val="00B9365B"/>
    <w:rsid w:val="00BC6C29"/>
    <w:rsid w:val="00BD60B5"/>
    <w:rsid w:val="00BE2E70"/>
    <w:rsid w:val="00BE412F"/>
    <w:rsid w:val="00BE67A9"/>
    <w:rsid w:val="00C13A66"/>
    <w:rsid w:val="00C37D73"/>
    <w:rsid w:val="00C47CAF"/>
    <w:rsid w:val="00C53C94"/>
    <w:rsid w:val="00C55E58"/>
    <w:rsid w:val="00C63141"/>
    <w:rsid w:val="00C66DA2"/>
    <w:rsid w:val="00C7677C"/>
    <w:rsid w:val="00C8334E"/>
    <w:rsid w:val="00C90B18"/>
    <w:rsid w:val="00CA3BE4"/>
    <w:rsid w:val="00CB0F42"/>
    <w:rsid w:val="00CC11D7"/>
    <w:rsid w:val="00CC6159"/>
    <w:rsid w:val="00CC6DE4"/>
    <w:rsid w:val="00CD23B1"/>
    <w:rsid w:val="00CD3419"/>
    <w:rsid w:val="00CE0DBC"/>
    <w:rsid w:val="00CE269D"/>
    <w:rsid w:val="00CF3977"/>
    <w:rsid w:val="00D0086E"/>
    <w:rsid w:val="00D010E4"/>
    <w:rsid w:val="00D05DCC"/>
    <w:rsid w:val="00D171E5"/>
    <w:rsid w:val="00D2126F"/>
    <w:rsid w:val="00D326D9"/>
    <w:rsid w:val="00D3597E"/>
    <w:rsid w:val="00D42ABE"/>
    <w:rsid w:val="00D456D2"/>
    <w:rsid w:val="00D62181"/>
    <w:rsid w:val="00D71F19"/>
    <w:rsid w:val="00D77646"/>
    <w:rsid w:val="00D84753"/>
    <w:rsid w:val="00D94E6C"/>
    <w:rsid w:val="00DA5A74"/>
    <w:rsid w:val="00DB1EA6"/>
    <w:rsid w:val="00DB59C8"/>
    <w:rsid w:val="00DC7E31"/>
    <w:rsid w:val="00DE6198"/>
    <w:rsid w:val="00DF20BA"/>
    <w:rsid w:val="00DF4CA3"/>
    <w:rsid w:val="00E0506C"/>
    <w:rsid w:val="00E0708F"/>
    <w:rsid w:val="00E11842"/>
    <w:rsid w:val="00E27C4D"/>
    <w:rsid w:val="00E36827"/>
    <w:rsid w:val="00E542F3"/>
    <w:rsid w:val="00E86270"/>
    <w:rsid w:val="00E90031"/>
    <w:rsid w:val="00E925AA"/>
    <w:rsid w:val="00EB4B8E"/>
    <w:rsid w:val="00EB4FE6"/>
    <w:rsid w:val="00ED3196"/>
    <w:rsid w:val="00ED4335"/>
    <w:rsid w:val="00EE3D36"/>
    <w:rsid w:val="00EE5474"/>
    <w:rsid w:val="00EE7F7A"/>
    <w:rsid w:val="00F07164"/>
    <w:rsid w:val="00F20B21"/>
    <w:rsid w:val="00F260F3"/>
    <w:rsid w:val="00F26D5D"/>
    <w:rsid w:val="00F322D8"/>
    <w:rsid w:val="00F3291F"/>
    <w:rsid w:val="00F3676D"/>
    <w:rsid w:val="00F405F2"/>
    <w:rsid w:val="00F44563"/>
    <w:rsid w:val="00F57BCB"/>
    <w:rsid w:val="00F727C2"/>
    <w:rsid w:val="00F9759E"/>
    <w:rsid w:val="00FA1335"/>
    <w:rsid w:val="00FA3F47"/>
    <w:rsid w:val="00FA5FC1"/>
    <w:rsid w:val="00FB7FF9"/>
    <w:rsid w:val="00FC2205"/>
    <w:rsid w:val="00FF1B7E"/>
    <w:rsid w:val="00FF22D4"/>
    <w:rsid w:val="00FF3507"/>
    <w:rsid w:val="00FF4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0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365B"/>
    <w:pPr>
      <w:tabs>
        <w:tab w:val="center" w:pos="4320"/>
        <w:tab w:val="right" w:pos="8640"/>
      </w:tabs>
    </w:pPr>
    <w:rPr>
      <w:lang w:val="x-none" w:eastAsia="x-none"/>
    </w:rPr>
  </w:style>
  <w:style w:type="paragraph" w:styleId="Footer">
    <w:name w:val="footer"/>
    <w:basedOn w:val="Normal"/>
    <w:rsid w:val="00B9365B"/>
    <w:pPr>
      <w:tabs>
        <w:tab w:val="center" w:pos="4320"/>
        <w:tab w:val="right" w:pos="8640"/>
      </w:tabs>
    </w:pPr>
  </w:style>
  <w:style w:type="character" w:styleId="Hyperlink">
    <w:name w:val="Hyperlink"/>
    <w:rsid w:val="00EB4FE6"/>
    <w:rPr>
      <w:color w:val="0000FF"/>
      <w:u w:val="single"/>
    </w:rPr>
  </w:style>
  <w:style w:type="character" w:customStyle="1" w:styleId="HeaderChar">
    <w:name w:val="Header Char"/>
    <w:link w:val="Header"/>
    <w:uiPriority w:val="99"/>
    <w:rsid w:val="00576227"/>
    <w:rPr>
      <w:sz w:val="24"/>
      <w:szCs w:val="24"/>
    </w:rPr>
  </w:style>
  <w:style w:type="paragraph" w:styleId="BalloonText">
    <w:name w:val="Balloon Text"/>
    <w:basedOn w:val="Normal"/>
    <w:link w:val="BalloonTextChar"/>
    <w:uiPriority w:val="99"/>
    <w:semiHidden/>
    <w:unhideWhenUsed/>
    <w:rsid w:val="00576227"/>
    <w:rPr>
      <w:rFonts w:ascii="Tahoma" w:hAnsi="Tahoma"/>
      <w:sz w:val="16"/>
      <w:szCs w:val="16"/>
      <w:lang w:val="x-none" w:eastAsia="x-none"/>
    </w:rPr>
  </w:style>
  <w:style w:type="character" w:customStyle="1" w:styleId="BalloonTextChar">
    <w:name w:val="Balloon Text Char"/>
    <w:link w:val="BalloonText"/>
    <w:uiPriority w:val="99"/>
    <w:semiHidden/>
    <w:rsid w:val="00576227"/>
    <w:rPr>
      <w:rFonts w:ascii="Tahoma" w:hAnsi="Tahoma" w:cs="Tahoma"/>
      <w:sz w:val="16"/>
      <w:szCs w:val="16"/>
    </w:rPr>
  </w:style>
  <w:style w:type="paragraph" w:styleId="ListParagraph">
    <w:name w:val="List Paragraph"/>
    <w:basedOn w:val="Normal"/>
    <w:uiPriority w:val="34"/>
    <w:qFormat/>
    <w:rsid w:val="00F57B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0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365B"/>
    <w:pPr>
      <w:tabs>
        <w:tab w:val="center" w:pos="4320"/>
        <w:tab w:val="right" w:pos="8640"/>
      </w:tabs>
    </w:pPr>
    <w:rPr>
      <w:lang w:val="x-none" w:eastAsia="x-none"/>
    </w:rPr>
  </w:style>
  <w:style w:type="paragraph" w:styleId="Footer">
    <w:name w:val="footer"/>
    <w:basedOn w:val="Normal"/>
    <w:rsid w:val="00B9365B"/>
    <w:pPr>
      <w:tabs>
        <w:tab w:val="center" w:pos="4320"/>
        <w:tab w:val="right" w:pos="8640"/>
      </w:tabs>
    </w:pPr>
  </w:style>
  <w:style w:type="character" w:styleId="Hyperlink">
    <w:name w:val="Hyperlink"/>
    <w:rsid w:val="00EB4FE6"/>
    <w:rPr>
      <w:color w:val="0000FF"/>
      <w:u w:val="single"/>
    </w:rPr>
  </w:style>
  <w:style w:type="character" w:customStyle="1" w:styleId="HeaderChar">
    <w:name w:val="Header Char"/>
    <w:link w:val="Header"/>
    <w:uiPriority w:val="99"/>
    <w:rsid w:val="00576227"/>
    <w:rPr>
      <w:sz w:val="24"/>
      <w:szCs w:val="24"/>
    </w:rPr>
  </w:style>
  <w:style w:type="paragraph" w:styleId="BalloonText">
    <w:name w:val="Balloon Text"/>
    <w:basedOn w:val="Normal"/>
    <w:link w:val="BalloonTextChar"/>
    <w:uiPriority w:val="99"/>
    <w:semiHidden/>
    <w:unhideWhenUsed/>
    <w:rsid w:val="00576227"/>
    <w:rPr>
      <w:rFonts w:ascii="Tahoma" w:hAnsi="Tahoma"/>
      <w:sz w:val="16"/>
      <w:szCs w:val="16"/>
      <w:lang w:val="x-none" w:eastAsia="x-none"/>
    </w:rPr>
  </w:style>
  <w:style w:type="character" w:customStyle="1" w:styleId="BalloonTextChar">
    <w:name w:val="Balloon Text Char"/>
    <w:link w:val="BalloonText"/>
    <w:uiPriority w:val="99"/>
    <w:semiHidden/>
    <w:rsid w:val="00576227"/>
    <w:rPr>
      <w:rFonts w:ascii="Tahoma" w:hAnsi="Tahoma" w:cs="Tahoma"/>
      <w:sz w:val="16"/>
      <w:szCs w:val="16"/>
    </w:rPr>
  </w:style>
  <w:style w:type="paragraph" w:styleId="ListParagraph">
    <w:name w:val="List Paragraph"/>
    <w:basedOn w:val="Normal"/>
    <w:uiPriority w:val="34"/>
    <w:qFormat/>
    <w:rsid w:val="00F57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2742">
      <w:bodyDiv w:val="1"/>
      <w:marLeft w:val="0"/>
      <w:marRight w:val="0"/>
      <w:marTop w:val="0"/>
      <w:marBottom w:val="0"/>
      <w:divBdr>
        <w:top w:val="none" w:sz="0" w:space="0" w:color="auto"/>
        <w:left w:val="none" w:sz="0" w:space="0" w:color="auto"/>
        <w:bottom w:val="none" w:sz="0" w:space="0" w:color="auto"/>
        <w:right w:val="none" w:sz="0" w:space="0" w:color="auto"/>
      </w:divBdr>
    </w:div>
    <w:div w:id="82141876">
      <w:bodyDiv w:val="1"/>
      <w:marLeft w:val="0"/>
      <w:marRight w:val="0"/>
      <w:marTop w:val="0"/>
      <w:marBottom w:val="0"/>
      <w:divBdr>
        <w:top w:val="none" w:sz="0" w:space="0" w:color="auto"/>
        <w:left w:val="none" w:sz="0" w:space="0" w:color="auto"/>
        <w:bottom w:val="none" w:sz="0" w:space="0" w:color="auto"/>
        <w:right w:val="none" w:sz="0" w:space="0" w:color="auto"/>
      </w:divBdr>
    </w:div>
    <w:div w:id="371610438">
      <w:bodyDiv w:val="1"/>
      <w:marLeft w:val="0"/>
      <w:marRight w:val="0"/>
      <w:marTop w:val="0"/>
      <w:marBottom w:val="0"/>
      <w:divBdr>
        <w:top w:val="none" w:sz="0" w:space="0" w:color="auto"/>
        <w:left w:val="none" w:sz="0" w:space="0" w:color="auto"/>
        <w:bottom w:val="none" w:sz="0" w:space="0" w:color="auto"/>
        <w:right w:val="none" w:sz="0" w:space="0" w:color="auto"/>
      </w:divBdr>
    </w:div>
    <w:div w:id="774980382">
      <w:bodyDiv w:val="1"/>
      <w:marLeft w:val="0"/>
      <w:marRight w:val="0"/>
      <w:marTop w:val="0"/>
      <w:marBottom w:val="0"/>
      <w:divBdr>
        <w:top w:val="none" w:sz="0" w:space="0" w:color="auto"/>
        <w:left w:val="none" w:sz="0" w:space="0" w:color="auto"/>
        <w:bottom w:val="none" w:sz="0" w:space="0" w:color="auto"/>
        <w:right w:val="none" w:sz="0" w:space="0" w:color="auto"/>
      </w:divBdr>
    </w:div>
    <w:div w:id="834226199">
      <w:bodyDiv w:val="1"/>
      <w:marLeft w:val="0"/>
      <w:marRight w:val="0"/>
      <w:marTop w:val="0"/>
      <w:marBottom w:val="0"/>
      <w:divBdr>
        <w:top w:val="none" w:sz="0" w:space="0" w:color="auto"/>
        <w:left w:val="none" w:sz="0" w:space="0" w:color="auto"/>
        <w:bottom w:val="none" w:sz="0" w:space="0" w:color="auto"/>
        <w:right w:val="none" w:sz="0" w:space="0" w:color="auto"/>
      </w:divBdr>
    </w:div>
    <w:div w:id="865294332">
      <w:bodyDiv w:val="1"/>
      <w:marLeft w:val="0"/>
      <w:marRight w:val="0"/>
      <w:marTop w:val="0"/>
      <w:marBottom w:val="0"/>
      <w:divBdr>
        <w:top w:val="none" w:sz="0" w:space="0" w:color="auto"/>
        <w:left w:val="none" w:sz="0" w:space="0" w:color="auto"/>
        <w:bottom w:val="none" w:sz="0" w:space="0" w:color="auto"/>
        <w:right w:val="none" w:sz="0" w:space="0" w:color="auto"/>
      </w:divBdr>
    </w:div>
    <w:div w:id="865413161">
      <w:bodyDiv w:val="1"/>
      <w:marLeft w:val="0"/>
      <w:marRight w:val="0"/>
      <w:marTop w:val="0"/>
      <w:marBottom w:val="0"/>
      <w:divBdr>
        <w:top w:val="none" w:sz="0" w:space="0" w:color="auto"/>
        <w:left w:val="none" w:sz="0" w:space="0" w:color="auto"/>
        <w:bottom w:val="none" w:sz="0" w:space="0" w:color="auto"/>
        <w:right w:val="none" w:sz="0" w:space="0" w:color="auto"/>
      </w:divBdr>
    </w:div>
    <w:div w:id="1020358752">
      <w:bodyDiv w:val="1"/>
      <w:marLeft w:val="0"/>
      <w:marRight w:val="0"/>
      <w:marTop w:val="0"/>
      <w:marBottom w:val="0"/>
      <w:divBdr>
        <w:top w:val="none" w:sz="0" w:space="0" w:color="auto"/>
        <w:left w:val="none" w:sz="0" w:space="0" w:color="auto"/>
        <w:bottom w:val="none" w:sz="0" w:space="0" w:color="auto"/>
        <w:right w:val="none" w:sz="0" w:space="0" w:color="auto"/>
      </w:divBdr>
    </w:div>
    <w:div w:id="1150903357">
      <w:bodyDiv w:val="1"/>
      <w:marLeft w:val="0"/>
      <w:marRight w:val="0"/>
      <w:marTop w:val="0"/>
      <w:marBottom w:val="0"/>
      <w:divBdr>
        <w:top w:val="none" w:sz="0" w:space="0" w:color="auto"/>
        <w:left w:val="none" w:sz="0" w:space="0" w:color="auto"/>
        <w:bottom w:val="none" w:sz="0" w:space="0" w:color="auto"/>
        <w:right w:val="none" w:sz="0" w:space="0" w:color="auto"/>
      </w:divBdr>
    </w:div>
    <w:div w:id="1214073483">
      <w:bodyDiv w:val="1"/>
      <w:marLeft w:val="0"/>
      <w:marRight w:val="0"/>
      <w:marTop w:val="0"/>
      <w:marBottom w:val="0"/>
      <w:divBdr>
        <w:top w:val="none" w:sz="0" w:space="0" w:color="auto"/>
        <w:left w:val="none" w:sz="0" w:space="0" w:color="auto"/>
        <w:bottom w:val="none" w:sz="0" w:space="0" w:color="auto"/>
        <w:right w:val="none" w:sz="0" w:space="0" w:color="auto"/>
      </w:divBdr>
    </w:div>
    <w:div w:id="1453750151">
      <w:bodyDiv w:val="1"/>
      <w:marLeft w:val="0"/>
      <w:marRight w:val="0"/>
      <w:marTop w:val="0"/>
      <w:marBottom w:val="0"/>
      <w:divBdr>
        <w:top w:val="none" w:sz="0" w:space="0" w:color="auto"/>
        <w:left w:val="none" w:sz="0" w:space="0" w:color="auto"/>
        <w:bottom w:val="none" w:sz="0" w:space="0" w:color="auto"/>
        <w:right w:val="none" w:sz="0" w:space="0" w:color="auto"/>
      </w:divBdr>
    </w:div>
    <w:div w:id="1469737553">
      <w:bodyDiv w:val="1"/>
      <w:marLeft w:val="0"/>
      <w:marRight w:val="0"/>
      <w:marTop w:val="0"/>
      <w:marBottom w:val="0"/>
      <w:divBdr>
        <w:top w:val="none" w:sz="0" w:space="0" w:color="auto"/>
        <w:left w:val="none" w:sz="0" w:space="0" w:color="auto"/>
        <w:bottom w:val="none" w:sz="0" w:space="0" w:color="auto"/>
        <w:right w:val="none" w:sz="0" w:space="0" w:color="auto"/>
      </w:divBdr>
    </w:div>
    <w:div w:id="1525289316">
      <w:bodyDiv w:val="1"/>
      <w:marLeft w:val="0"/>
      <w:marRight w:val="0"/>
      <w:marTop w:val="0"/>
      <w:marBottom w:val="0"/>
      <w:divBdr>
        <w:top w:val="none" w:sz="0" w:space="0" w:color="auto"/>
        <w:left w:val="none" w:sz="0" w:space="0" w:color="auto"/>
        <w:bottom w:val="none" w:sz="0" w:space="0" w:color="auto"/>
        <w:right w:val="none" w:sz="0" w:space="0" w:color="auto"/>
      </w:divBdr>
    </w:div>
    <w:div w:id="1676608246">
      <w:bodyDiv w:val="1"/>
      <w:marLeft w:val="0"/>
      <w:marRight w:val="0"/>
      <w:marTop w:val="0"/>
      <w:marBottom w:val="0"/>
      <w:divBdr>
        <w:top w:val="none" w:sz="0" w:space="0" w:color="auto"/>
        <w:left w:val="none" w:sz="0" w:space="0" w:color="auto"/>
        <w:bottom w:val="none" w:sz="0" w:space="0" w:color="auto"/>
        <w:right w:val="none" w:sz="0" w:space="0" w:color="auto"/>
      </w:divBdr>
    </w:div>
    <w:div w:id="1822767922">
      <w:bodyDiv w:val="1"/>
      <w:marLeft w:val="0"/>
      <w:marRight w:val="0"/>
      <w:marTop w:val="0"/>
      <w:marBottom w:val="0"/>
      <w:divBdr>
        <w:top w:val="none" w:sz="0" w:space="0" w:color="auto"/>
        <w:left w:val="none" w:sz="0" w:space="0" w:color="auto"/>
        <w:bottom w:val="none" w:sz="0" w:space="0" w:color="auto"/>
        <w:right w:val="none" w:sz="0" w:space="0" w:color="auto"/>
      </w:divBdr>
    </w:div>
    <w:div w:id="1888177590">
      <w:bodyDiv w:val="1"/>
      <w:marLeft w:val="0"/>
      <w:marRight w:val="0"/>
      <w:marTop w:val="0"/>
      <w:marBottom w:val="0"/>
      <w:divBdr>
        <w:top w:val="none" w:sz="0" w:space="0" w:color="auto"/>
        <w:left w:val="none" w:sz="0" w:space="0" w:color="auto"/>
        <w:bottom w:val="none" w:sz="0" w:space="0" w:color="auto"/>
        <w:right w:val="none" w:sz="0" w:space="0" w:color="auto"/>
      </w:divBdr>
    </w:div>
    <w:div w:id="208333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lorock.ne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phia\Documents\Crawford\FLOROCK%20ARCH%20SPECS\SPEC%20TEMPLATE,%20Florochip%20ARCH%20SPEC%202-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 TEMPLATE, Florochip ARCH SPEC 2-12.dotx</Template>
  <TotalTime>0</TotalTime>
  <Pages>6</Pages>
  <Words>1374</Words>
  <Characters>7837</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Florock Seamless Flooring System</vt:lpstr>
    </vt:vector>
  </TitlesOfParts>
  <Company>Crawford Labs</Company>
  <LinksUpToDate>false</LinksUpToDate>
  <CharactersWithSpaces>9193</CharactersWithSpaces>
  <SharedDoc>false</SharedDoc>
  <HLinks>
    <vt:vector size="6" baseType="variant">
      <vt:variant>
        <vt:i4>3932262</vt:i4>
      </vt:variant>
      <vt:variant>
        <vt:i4>0</vt:i4>
      </vt:variant>
      <vt:variant>
        <vt:i4>0</vt:i4>
      </vt:variant>
      <vt:variant>
        <vt:i4>5</vt:i4>
      </vt:variant>
      <vt:variant>
        <vt:lpwstr>http://www.florock.net/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Florock Seamless Flooring System</dc:title>
  <dc:creator>Sophia</dc:creator>
  <cp:lastModifiedBy>owner1</cp:lastModifiedBy>
  <cp:revision>2</cp:revision>
  <cp:lastPrinted>2012-07-26T20:04:00Z</cp:lastPrinted>
  <dcterms:created xsi:type="dcterms:W3CDTF">2012-07-26T20:04:00Z</dcterms:created>
  <dcterms:modified xsi:type="dcterms:W3CDTF">2012-07-26T20:04:00Z</dcterms:modified>
</cp:coreProperties>
</file>